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590" w:rsidRPr="000E6590" w:rsidRDefault="000E6590" w:rsidP="000E6590">
      <w:pPr>
        <w:spacing w:after="0" w:line="240" w:lineRule="auto"/>
        <w:ind w:hanging="2"/>
        <w:jc w:val="right"/>
        <w:rPr>
          <w:rFonts w:ascii="Times New Roman" w:eastAsia="Times New Roman" w:hAnsi="Times New Roman" w:cs="Times New Roman"/>
          <w:sz w:val="24"/>
          <w:szCs w:val="24"/>
          <w:lang w:val="es-ES" w:eastAsia="es-ES"/>
        </w:rPr>
      </w:pPr>
    </w:p>
    <w:p w:rsidR="000E6590" w:rsidRPr="000E6590" w:rsidRDefault="000E6590" w:rsidP="000E6590">
      <w:pPr>
        <w:suppressAutoHyphens/>
        <w:spacing w:after="160" w:line="259" w:lineRule="auto"/>
        <w:ind w:leftChars="-1" w:hangingChars="1" w:hanging="2"/>
        <w:jc w:val="both"/>
        <w:textDirection w:val="btLr"/>
        <w:textAlignment w:val="top"/>
        <w:outlineLvl w:val="0"/>
        <w:rPr>
          <w:rFonts w:ascii="Arial" w:hAnsi="Arial" w:cs="Arial"/>
          <w:b/>
          <w:bCs/>
          <w:position w:val="-1"/>
          <w:sz w:val="24"/>
          <w:szCs w:val="24"/>
          <w:u w:val="single"/>
          <w:lang w:eastAsia="en-US"/>
        </w:rPr>
      </w:pPr>
      <w:r w:rsidRPr="000E6590">
        <w:rPr>
          <w:rFonts w:ascii="Arial" w:hAnsi="Arial" w:cs="Arial"/>
          <w:b/>
          <w:bCs/>
          <w:position w:val="-1"/>
          <w:sz w:val="24"/>
          <w:szCs w:val="24"/>
          <w:u w:val="single"/>
          <w:lang w:eastAsia="en-US"/>
        </w:rPr>
        <w:t>Concurso CLIP.</w:t>
      </w:r>
    </w:p>
    <w:p w:rsidR="000E6590" w:rsidRPr="000E6590" w:rsidRDefault="000E6590" w:rsidP="000E6590">
      <w:pPr>
        <w:suppressAutoHyphens/>
        <w:spacing w:after="160" w:line="259" w:lineRule="auto"/>
        <w:ind w:leftChars="-1" w:hangingChars="1" w:hanging="2"/>
        <w:jc w:val="both"/>
        <w:textDirection w:val="btLr"/>
        <w:textAlignment w:val="top"/>
        <w:outlineLvl w:val="0"/>
        <w:rPr>
          <w:rFonts w:ascii="Arial" w:eastAsia="Times New Roman" w:hAnsi="Arial" w:cs="Arial"/>
          <w:b/>
          <w:bCs/>
          <w:position w:val="-1"/>
          <w:sz w:val="24"/>
          <w:szCs w:val="24"/>
        </w:rPr>
      </w:pPr>
      <w:r w:rsidRPr="000E6590">
        <w:rPr>
          <w:rFonts w:ascii="Arial" w:eastAsia="Times New Roman" w:hAnsi="Arial" w:cs="Arial"/>
          <w:b/>
          <w:bCs/>
          <w:kern w:val="36"/>
          <w:position w:val="-1"/>
          <w:sz w:val="24"/>
          <w:szCs w:val="24"/>
        </w:rPr>
        <w:t xml:space="preserve">Bases y Condiciones del </w:t>
      </w:r>
      <w:r w:rsidRPr="000E6590">
        <w:rPr>
          <w:rFonts w:ascii="Arial" w:eastAsia="Times New Roman" w:hAnsi="Arial" w:cs="Arial"/>
          <w:b/>
          <w:bCs/>
          <w:position w:val="-1"/>
          <w:sz w:val="24"/>
          <w:szCs w:val="24"/>
        </w:rPr>
        <w:t>Concurso "CLIP "- edición 2026.</w:t>
      </w:r>
    </w:p>
    <w:p w:rsidR="000E6590" w:rsidRPr="000E6590" w:rsidRDefault="000E6590" w:rsidP="000E6590">
      <w:pPr>
        <w:suppressAutoHyphens/>
        <w:spacing w:after="160" w:line="259" w:lineRule="auto"/>
        <w:ind w:leftChars="-1" w:hangingChars="1" w:hanging="2"/>
        <w:jc w:val="both"/>
        <w:textDirection w:val="btLr"/>
        <w:textAlignment w:val="top"/>
        <w:outlineLvl w:val="0"/>
        <w:rPr>
          <w:rFonts w:ascii="Arial" w:eastAsia="Times New Roman" w:hAnsi="Arial" w:cs="Arial"/>
          <w:b/>
          <w:bCs/>
          <w:position w:val="-1"/>
          <w:sz w:val="24"/>
          <w:szCs w:val="24"/>
          <w:u w:val="single"/>
        </w:rPr>
      </w:pPr>
      <w:r w:rsidRPr="000E6590">
        <w:rPr>
          <w:rFonts w:ascii="Arial" w:hAnsi="Arial" w:cs="Arial"/>
          <w:b/>
          <w:bCs/>
          <w:position w:val="-1"/>
          <w:sz w:val="24"/>
          <w:szCs w:val="24"/>
          <w:u w:val="single"/>
          <w:lang w:eastAsia="en-US"/>
        </w:rPr>
        <w:t>Disposiciones Generales.</w:t>
      </w:r>
    </w:p>
    <w:p w:rsidR="000E6590" w:rsidRPr="000E6590" w:rsidRDefault="000E6590" w:rsidP="000E6590">
      <w:pPr>
        <w:keepNext/>
        <w:keepLines/>
        <w:spacing w:before="280" w:after="80" w:line="259" w:lineRule="auto"/>
        <w:jc w:val="both"/>
        <w:outlineLvl w:val="2"/>
        <w:rPr>
          <w:rFonts w:ascii="Arial" w:hAnsi="Arial" w:cs="Arial"/>
          <w:bCs/>
          <w:sz w:val="28"/>
          <w:szCs w:val="28"/>
          <w:lang w:eastAsia="es-ES"/>
        </w:rPr>
      </w:pPr>
      <w:r w:rsidRPr="000E6590">
        <w:rPr>
          <w:rFonts w:ascii="Arial" w:hAnsi="Arial" w:cs="Arial"/>
          <w:b/>
          <w:bCs/>
          <w:sz w:val="28"/>
          <w:szCs w:val="28"/>
          <w:lang w:eastAsia="es-ES"/>
        </w:rPr>
        <w:t>1. Objeto.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El </w:t>
      </w:r>
      <w:r w:rsidRPr="000E6590">
        <w:rPr>
          <w:rFonts w:ascii="Arial" w:eastAsia="Times New Roman" w:hAnsi="Arial" w:cs="Arial"/>
          <w:b/>
          <w:bCs/>
          <w:position w:val="-1"/>
          <w:sz w:val="24"/>
          <w:szCs w:val="24"/>
          <w:lang w:val="es-ES" w:eastAsia="es-ES"/>
        </w:rPr>
        <w:t>Concurso CLIP</w:t>
      </w:r>
      <w:r w:rsidRPr="000E6590">
        <w:rPr>
          <w:rFonts w:ascii="Arial" w:eastAsia="Times New Roman" w:hAnsi="Arial" w:cs="Arial"/>
          <w:position w:val="-1"/>
          <w:sz w:val="24"/>
          <w:szCs w:val="24"/>
          <w:lang w:val="es-ES" w:eastAsia="es-ES"/>
        </w:rPr>
        <w:t xml:space="preserve">, organizado por la Dirección General de Comunicación dependiente de la Secretaría General de la Gobernación de la provincia de San Luis, tiene como objetivo fomentar la creatividad, la innovación, el pensamiento crítico, la alfabetización digital y la producción de contenidos audiovisuales en formato streaming por estudiantes de nivel secundario de la provincia de San Luis. </w:t>
      </w:r>
    </w:p>
    <w:p w:rsidR="000E6590" w:rsidRPr="000E6590" w:rsidRDefault="000E6590" w:rsidP="000E6590">
      <w:pPr>
        <w:keepNext/>
        <w:keepLines/>
        <w:spacing w:before="280" w:after="80" w:line="259" w:lineRule="auto"/>
        <w:jc w:val="both"/>
        <w:outlineLvl w:val="2"/>
        <w:rPr>
          <w:rFonts w:ascii="Arial" w:hAnsi="Arial" w:cs="Arial"/>
          <w:bCs/>
          <w:sz w:val="28"/>
          <w:szCs w:val="28"/>
          <w:lang w:eastAsia="es-ES"/>
        </w:rPr>
      </w:pPr>
      <w:r w:rsidRPr="000E6590">
        <w:rPr>
          <w:rFonts w:ascii="Arial" w:hAnsi="Arial" w:cs="Arial"/>
          <w:b/>
          <w:bCs/>
          <w:sz w:val="28"/>
          <w:szCs w:val="28"/>
          <w:lang w:eastAsia="es-ES"/>
        </w:rPr>
        <w:t>2. Organizador.</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La Dirección General de Comunicación será la responsable de la organización, coordinación y supervisión del Concurso, incluyendo la aprobación del cronograma, gestión de las inscripciones, designación del jurado, resolución de cuestiones vinculadas a las presentes Bases y Condiciones, difusión de la información oficial y el dictado de las disposiciones complementarias necesarias para su desarrollo.</w:t>
      </w:r>
    </w:p>
    <w:p w:rsidR="000E6590" w:rsidRPr="000E6590" w:rsidRDefault="000E6590" w:rsidP="000E6590">
      <w:pPr>
        <w:keepNext/>
        <w:keepLines/>
        <w:spacing w:before="280" w:after="80" w:line="259" w:lineRule="auto"/>
        <w:jc w:val="both"/>
        <w:outlineLvl w:val="2"/>
        <w:rPr>
          <w:rFonts w:ascii="Arial" w:hAnsi="Arial" w:cs="Arial"/>
          <w:bCs/>
          <w:sz w:val="28"/>
          <w:szCs w:val="28"/>
          <w:lang w:eastAsia="es-ES"/>
        </w:rPr>
      </w:pPr>
      <w:r w:rsidRPr="000E6590">
        <w:rPr>
          <w:rFonts w:ascii="Arial" w:hAnsi="Arial" w:cs="Arial"/>
          <w:b/>
          <w:bCs/>
          <w:sz w:val="28"/>
          <w:szCs w:val="28"/>
          <w:lang w:eastAsia="es-ES"/>
        </w:rPr>
        <w:t>3. Ámbito de Aplicación.</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El Concurso se desarrollará en toda la provincia de San Luis y estará destinado a establecimientos educativos de gestión estatal y privada que impartan educación secundaria. La participación será gratuita y se regirá por las presentes Bases y Condiciones.</w:t>
      </w:r>
    </w:p>
    <w:p w:rsidR="000E6590" w:rsidRPr="000E6590" w:rsidRDefault="000E6590" w:rsidP="000E6590">
      <w:pPr>
        <w:keepNext/>
        <w:keepLines/>
        <w:spacing w:before="360" w:after="80" w:line="259" w:lineRule="auto"/>
        <w:jc w:val="both"/>
        <w:outlineLvl w:val="1"/>
        <w:rPr>
          <w:rFonts w:ascii="Arial" w:hAnsi="Arial" w:cs="Arial"/>
          <w:b/>
          <w:sz w:val="24"/>
          <w:szCs w:val="24"/>
          <w:lang w:eastAsia="es-ES"/>
        </w:rPr>
      </w:pPr>
      <w:r w:rsidRPr="000E6590">
        <w:rPr>
          <w:rFonts w:ascii="Arial" w:hAnsi="Arial" w:cs="Arial"/>
          <w:b/>
          <w:sz w:val="24"/>
          <w:szCs w:val="24"/>
          <w:lang w:eastAsia="es-ES"/>
        </w:rPr>
        <w:t>4. Participantes Habilitados.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Podrán participar del Concurso CLIP los establecimientos educativos de gestión estatal y privada de la provincia de San Luis que impartan educación secundaria y cuenten con reconocimiento oficial de la autoridad educativa competente.</w:t>
      </w:r>
    </w:p>
    <w:p w:rsidR="000E6590" w:rsidRPr="000E6590" w:rsidRDefault="000E6590" w:rsidP="000E6590">
      <w:pPr>
        <w:keepNext/>
        <w:keepLines/>
        <w:spacing w:before="280" w:after="80" w:line="259" w:lineRule="auto"/>
        <w:jc w:val="both"/>
        <w:outlineLvl w:val="2"/>
        <w:rPr>
          <w:rFonts w:ascii="Arial" w:hAnsi="Arial" w:cs="Arial"/>
          <w:bCs/>
          <w:sz w:val="28"/>
          <w:szCs w:val="28"/>
          <w:u w:val="single"/>
          <w:lang w:eastAsia="es-ES"/>
        </w:rPr>
      </w:pPr>
      <w:r w:rsidRPr="000E6590">
        <w:rPr>
          <w:rFonts w:ascii="Arial" w:hAnsi="Arial" w:cs="Arial"/>
          <w:b/>
          <w:bCs/>
          <w:sz w:val="28"/>
          <w:szCs w:val="28"/>
          <w:u w:val="single"/>
          <w:lang w:eastAsia="es-ES"/>
        </w:rPr>
        <w:t>Requisitos de participación</w:t>
      </w:r>
    </w:p>
    <w:p w:rsidR="000E6590" w:rsidRPr="000E6590" w:rsidRDefault="000E6590" w:rsidP="000E6590">
      <w:pPr>
        <w:numPr>
          <w:ilvl w:val="0"/>
          <w:numId w:val="10"/>
        </w:numPr>
        <w:suppressAutoHyphens/>
        <w:spacing w:before="100" w:beforeAutospacing="1" w:after="100" w:afterAutospacing="1" w:line="240" w:lineRule="auto"/>
        <w:ind w:leftChars="-1" w:left="0" w:hangingChars="1" w:hanging="2"/>
        <w:contextualSpacing/>
        <w:jc w:val="both"/>
        <w:textDirection w:val="btLr"/>
        <w:textAlignment w:val="top"/>
        <w:outlineLvl w:val="0"/>
        <w:rPr>
          <w:rFonts w:ascii="Arial" w:eastAsia="Times New Roman" w:hAnsi="Arial" w:cs="Arial"/>
          <w:position w:val="-1"/>
          <w:sz w:val="24"/>
          <w:szCs w:val="24"/>
        </w:rPr>
      </w:pPr>
      <w:r w:rsidRPr="000E6590">
        <w:rPr>
          <w:rFonts w:ascii="Arial" w:eastAsia="Times New Roman" w:hAnsi="Arial" w:cs="Arial"/>
          <w:b/>
          <w:bCs/>
          <w:position w:val="-1"/>
          <w:sz w:val="24"/>
          <w:szCs w:val="24"/>
        </w:rPr>
        <w:t xml:space="preserve">Estudiantes: </w:t>
      </w:r>
      <w:r w:rsidRPr="000E6590">
        <w:rPr>
          <w:rFonts w:ascii="Arial" w:eastAsia="Times New Roman" w:hAnsi="Arial" w:cs="Arial"/>
          <w:position w:val="-1"/>
          <w:sz w:val="24"/>
          <w:szCs w:val="24"/>
        </w:rPr>
        <w:t xml:space="preserve">Los equipos participantes deberán estar integrados por un mínimo de tres (3) estudiantes de nivel secundario. </w:t>
      </w:r>
    </w:p>
    <w:p w:rsidR="000E6590" w:rsidRPr="000E6590" w:rsidRDefault="000E6590" w:rsidP="000E6590">
      <w:pPr>
        <w:numPr>
          <w:ilvl w:val="0"/>
          <w:numId w:val="10"/>
        </w:numPr>
        <w:suppressAutoHyphens/>
        <w:spacing w:before="100" w:beforeAutospacing="1" w:after="100" w:afterAutospacing="1" w:line="240" w:lineRule="auto"/>
        <w:ind w:leftChars="-1" w:left="0" w:hangingChars="1" w:hanging="2"/>
        <w:contextualSpacing/>
        <w:jc w:val="both"/>
        <w:textDirection w:val="btLr"/>
        <w:textAlignment w:val="top"/>
        <w:outlineLvl w:val="0"/>
        <w:rPr>
          <w:rFonts w:ascii="Arial" w:eastAsia="Times New Roman" w:hAnsi="Arial" w:cs="Arial"/>
          <w:position w:val="-1"/>
          <w:sz w:val="24"/>
          <w:szCs w:val="24"/>
        </w:rPr>
      </w:pPr>
      <w:r w:rsidRPr="000E6590">
        <w:rPr>
          <w:rFonts w:ascii="Arial" w:hAnsi="Arial" w:cs="Arial"/>
          <w:b/>
          <w:bCs/>
          <w:position w:val="-1"/>
          <w:sz w:val="24"/>
          <w:szCs w:val="24"/>
          <w:lang w:eastAsia="zh-CN"/>
        </w:rPr>
        <w:t xml:space="preserve">Equipos: </w:t>
      </w:r>
      <w:r w:rsidRPr="000E6590">
        <w:rPr>
          <w:rFonts w:ascii="Arial" w:hAnsi="Arial" w:cs="Arial"/>
          <w:position w:val="-1"/>
          <w:sz w:val="24"/>
          <w:szCs w:val="24"/>
          <w:lang w:eastAsia="zh-CN"/>
        </w:rPr>
        <w:t>Cada Institución podrá presentar uno (1) o más equipos y participar en una (1) o más categorías.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rPr>
      </w:pPr>
      <w:r w:rsidRPr="000E6590">
        <w:rPr>
          <w:rFonts w:ascii="Arial" w:eastAsia="Times New Roman" w:hAnsi="Arial" w:cs="Arial"/>
          <w:position w:val="-1"/>
          <w:sz w:val="24"/>
          <w:szCs w:val="24"/>
        </w:rPr>
        <w:t>Podrán integrar los equipos:</w:t>
      </w:r>
    </w:p>
    <w:p w:rsidR="000E6590" w:rsidRPr="000E6590" w:rsidRDefault="000E6590" w:rsidP="000E6590">
      <w:pPr>
        <w:numPr>
          <w:ilvl w:val="0"/>
          <w:numId w:val="6"/>
        </w:numPr>
        <w:suppressAutoHyphens/>
        <w:spacing w:before="100" w:beforeAutospacing="1" w:after="100" w:afterAutospacing="1" w:line="240" w:lineRule="auto"/>
        <w:ind w:leftChars="-1" w:left="0" w:hangingChars="1" w:hanging="2"/>
        <w:contextualSpacing/>
        <w:jc w:val="both"/>
        <w:textDirection w:val="btLr"/>
        <w:textAlignment w:val="top"/>
        <w:outlineLvl w:val="0"/>
        <w:rPr>
          <w:rFonts w:ascii="Arial" w:eastAsia="Times New Roman" w:hAnsi="Arial" w:cs="Arial"/>
          <w:position w:val="-1"/>
          <w:sz w:val="24"/>
          <w:szCs w:val="24"/>
        </w:rPr>
      </w:pPr>
      <w:r w:rsidRPr="000E6590">
        <w:rPr>
          <w:rFonts w:ascii="Arial" w:eastAsia="Times New Roman" w:hAnsi="Arial" w:cs="Arial"/>
          <w:position w:val="-1"/>
          <w:sz w:val="24"/>
          <w:szCs w:val="24"/>
        </w:rPr>
        <w:t>Estudiantes que cursen alguno de los tres (3) últimos años del nivel secundario de modalidad común y adultos.</w:t>
      </w:r>
    </w:p>
    <w:p w:rsidR="000E6590" w:rsidRPr="000E6590" w:rsidRDefault="000E6590" w:rsidP="000E6590">
      <w:pPr>
        <w:numPr>
          <w:ilvl w:val="0"/>
          <w:numId w:val="6"/>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rPr>
      </w:pPr>
      <w:r w:rsidRPr="000E6590">
        <w:rPr>
          <w:rFonts w:ascii="Arial" w:eastAsia="Times New Roman" w:hAnsi="Arial" w:cs="Arial"/>
          <w:position w:val="-1"/>
          <w:sz w:val="24"/>
          <w:szCs w:val="24"/>
        </w:rPr>
        <w:lastRenderedPageBreak/>
        <w:t>Estudiantes que cursen alguno de los cuatro (4) últimos años del nivel secundario de modalidad técnica.</w:t>
      </w:r>
    </w:p>
    <w:p w:rsidR="000E6590" w:rsidRPr="000E6590" w:rsidRDefault="000E6590" w:rsidP="000E6590">
      <w:pPr>
        <w:numPr>
          <w:ilvl w:val="0"/>
          <w:numId w:val="6"/>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rPr>
      </w:pPr>
      <w:r w:rsidRPr="000E6590">
        <w:rPr>
          <w:rFonts w:ascii="Arial" w:hAnsi="Arial" w:cs="Arial"/>
          <w:position w:val="-1"/>
          <w:sz w:val="24"/>
          <w:szCs w:val="24"/>
          <w:lang w:eastAsia="en-US"/>
        </w:rPr>
        <w:t>En el caso de Instituciones educativas con orientación en Comunicación, podrán participar estudiantes de todos los años del nivel secundario.</w:t>
      </w:r>
    </w:p>
    <w:p w:rsidR="000E6590" w:rsidRPr="000E6590" w:rsidRDefault="000E6590" w:rsidP="000E6590">
      <w:pPr>
        <w:spacing w:before="100" w:beforeAutospacing="1" w:after="100" w:afterAutospacing="1" w:line="240" w:lineRule="auto"/>
        <w:jc w:val="both"/>
        <w:rPr>
          <w:rFonts w:ascii="Arial" w:eastAsia="Times New Roman" w:hAnsi="Arial" w:cs="Arial"/>
          <w:sz w:val="24"/>
          <w:szCs w:val="24"/>
        </w:rPr>
      </w:pPr>
      <w:r w:rsidRPr="000E6590">
        <w:rPr>
          <w:rFonts w:ascii="Arial" w:eastAsia="Times New Roman" w:hAnsi="Arial" w:cs="Arial"/>
          <w:sz w:val="24"/>
          <w:szCs w:val="24"/>
        </w:rPr>
        <w:t>Cada equipo estará conformado exclusivamente por estudiantes de la misma Institución educativa y contará con un (1) docente responsable, directivo o autoridad educativa designada por la Institución, quien actuará como representante ante el Organizador.</w:t>
      </w:r>
    </w:p>
    <w:p w:rsidR="000E6590" w:rsidRPr="000E6590" w:rsidRDefault="000E6590" w:rsidP="000E6590">
      <w:pPr>
        <w:spacing w:before="100" w:beforeAutospacing="1" w:after="100" w:afterAutospacing="1" w:line="240" w:lineRule="auto"/>
        <w:jc w:val="both"/>
        <w:rPr>
          <w:rFonts w:ascii="Arial" w:eastAsia="Times New Roman" w:hAnsi="Arial" w:cs="Arial"/>
          <w:sz w:val="24"/>
          <w:szCs w:val="24"/>
        </w:rPr>
      </w:pPr>
      <w:r w:rsidRPr="000E6590">
        <w:rPr>
          <w:rFonts w:ascii="Arial" w:eastAsia="Times New Roman" w:hAnsi="Arial" w:cs="Arial"/>
          <w:sz w:val="24"/>
          <w:szCs w:val="24"/>
        </w:rPr>
        <w:t>El docente responsable tendrá a su cargo: la inscripción del equipo, coordinación con el Organizador, supervisión del proyecto, cumplimiento de las presentes Bases y Condiciones y la presentación de la documentación requerida. Toda comunicación oficial se realizará exclusivamente con el docente responsable registrado.</w:t>
      </w:r>
    </w:p>
    <w:p w:rsidR="000E6590" w:rsidRPr="000E6590" w:rsidRDefault="000E6590" w:rsidP="000E6590">
      <w:pPr>
        <w:keepNext/>
        <w:keepLines/>
        <w:numPr>
          <w:ilvl w:val="0"/>
          <w:numId w:val="9"/>
        </w:numPr>
        <w:suppressAutoHyphens/>
        <w:spacing w:before="100" w:beforeAutospacing="1" w:after="100" w:afterAutospacing="1" w:line="240" w:lineRule="auto"/>
        <w:ind w:leftChars="-1" w:left="0" w:hangingChars="1" w:hanging="2"/>
        <w:jc w:val="both"/>
        <w:textDirection w:val="btLr"/>
        <w:textAlignment w:val="top"/>
        <w:outlineLvl w:val="2"/>
        <w:rPr>
          <w:rFonts w:ascii="Arial" w:eastAsia="Times New Roman" w:hAnsi="Arial" w:cs="Arial"/>
          <w:sz w:val="24"/>
          <w:szCs w:val="24"/>
        </w:rPr>
      </w:pPr>
      <w:r w:rsidRPr="000E6590">
        <w:rPr>
          <w:rFonts w:ascii="Arial" w:hAnsi="Arial" w:cs="Arial"/>
          <w:bCs/>
          <w:sz w:val="24"/>
          <w:szCs w:val="24"/>
          <w:lang w:eastAsia="es-ES"/>
        </w:rPr>
        <w:t xml:space="preserve">Inscripción: </w:t>
      </w:r>
      <w:r w:rsidRPr="000E6590">
        <w:rPr>
          <w:rFonts w:ascii="Arial" w:hAnsi="Arial" w:cs="Arial"/>
          <w:sz w:val="24"/>
          <w:szCs w:val="24"/>
          <w:lang w:eastAsia="es-ES"/>
        </w:rPr>
        <w:t xml:space="preserve">La inscripción se realizará de manera online a través de la plataforma del Concurso, disponible en </w:t>
      </w:r>
      <w:hyperlink r:id="rId8" w:history="1">
        <w:r w:rsidRPr="000E6590">
          <w:rPr>
            <w:rFonts w:ascii="Arial" w:hAnsi="Arial" w:cs="Arial"/>
            <w:bCs/>
            <w:sz w:val="24"/>
            <w:u w:val="single"/>
            <w:lang w:eastAsia="es-ES"/>
          </w:rPr>
          <w:t>https://clip.sanluis.gov.ar/</w:t>
        </w:r>
      </w:hyperlink>
      <w:r w:rsidRPr="000E6590">
        <w:rPr>
          <w:rFonts w:ascii="Arial" w:hAnsi="Arial" w:cs="Arial"/>
          <w:bCs/>
          <w:sz w:val="24"/>
          <w:szCs w:val="24"/>
          <w:lang w:eastAsia="es-ES"/>
        </w:rPr>
        <w:t>,</w:t>
      </w:r>
      <w:r w:rsidRPr="000E6590">
        <w:rPr>
          <w:rFonts w:ascii="Arial" w:hAnsi="Arial" w:cs="Arial"/>
          <w:sz w:val="24"/>
          <w:szCs w:val="24"/>
          <w:lang w:eastAsia="es-ES"/>
        </w:rPr>
        <w:t xml:space="preserve"> y </w:t>
      </w:r>
      <w:r w:rsidRPr="000E6590">
        <w:rPr>
          <w:rFonts w:ascii="Arial" w:eastAsia="Times New Roman" w:hAnsi="Arial" w:cs="Arial"/>
          <w:sz w:val="24"/>
          <w:szCs w:val="24"/>
        </w:rPr>
        <w:t>estará a cargo del docente responsable o autoridad educativa designada por la Institución, quien deberá completar el formulario correspondiente y cargar la documentación requerida.</w:t>
      </w:r>
    </w:p>
    <w:p w:rsidR="000E6590" w:rsidRPr="000E6590" w:rsidRDefault="000E6590" w:rsidP="000E6590">
      <w:pPr>
        <w:keepNext/>
        <w:keepLines/>
        <w:spacing w:before="100" w:beforeAutospacing="1" w:after="100" w:afterAutospacing="1" w:line="240" w:lineRule="auto"/>
        <w:ind w:left="926"/>
        <w:jc w:val="both"/>
        <w:outlineLvl w:val="2"/>
        <w:rPr>
          <w:rFonts w:ascii="Arial" w:hAnsi="Arial" w:cs="Arial"/>
          <w:sz w:val="24"/>
          <w:szCs w:val="24"/>
          <w:lang w:eastAsia="es-ES"/>
        </w:rPr>
      </w:pPr>
      <w:r w:rsidRPr="000E6590">
        <w:rPr>
          <w:rFonts w:ascii="Arial" w:eastAsia="Times New Roman" w:hAnsi="Arial" w:cs="Arial"/>
          <w:sz w:val="24"/>
          <w:szCs w:val="24"/>
        </w:rPr>
        <w:t>Para formalizar la inscripción, deberá presentarse la siguiente documentación:</w:t>
      </w:r>
    </w:p>
    <w:p w:rsidR="000E6590" w:rsidRPr="000E6590" w:rsidRDefault="000E6590" w:rsidP="000E6590">
      <w:pPr>
        <w:numPr>
          <w:ilvl w:val="0"/>
          <w:numId w:val="7"/>
        </w:numPr>
        <w:suppressAutoHyphens/>
        <w:spacing w:before="100" w:beforeAutospacing="1" w:after="100" w:afterAutospacing="1" w:line="240" w:lineRule="auto"/>
        <w:ind w:leftChars="-1" w:left="0" w:hangingChars="1" w:hanging="2"/>
        <w:contextualSpacing/>
        <w:jc w:val="both"/>
        <w:textDirection w:val="btLr"/>
        <w:textAlignment w:val="top"/>
        <w:outlineLvl w:val="0"/>
        <w:rPr>
          <w:rFonts w:ascii="Arial" w:hAnsi="Arial" w:cs="Arial"/>
          <w:position w:val="-1"/>
          <w:sz w:val="24"/>
          <w:szCs w:val="24"/>
          <w:lang w:eastAsia="zh-CN"/>
        </w:rPr>
      </w:pPr>
      <w:r w:rsidRPr="000E6590">
        <w:rPr>
          <w:rFonts w:ascii="Arial" w:hAnsi="Arial" w:cs="Arial"/>
          <w:b/>
          <w:bCs/>
          <w:position w:val="-1"/>
          <w:sz w:val="24"/>
          <w:lang w:eastAsia="zh-CN"/>
        </w:rPr>
        <w:t>Nómina de los estudiantes integrantes del equipo y del docente responsable</w:t>
      </w:r>
      <w:r w:rsidRPr="000E6590">
        <w:rPr>
          <w:rFonts w:ascii="Arial" w:hAnsi="Arial" w:cs="Arial"/>
          <w:position w:val="-1"/>
          <w:sz w:val="24"/>
          <w:szCs w:val="24"/>
          <w:lang w:eastAsia="zh-CN"/>
        </w:rPr>
        <w:t>, de acuerdo con la categoría seleccionada, en el formato establecido por la plataforma.</w:t>
      </w:r>
    </w:p>
    <w:p w:rsidR="000E6590" w:rsidRPr="000E6590" w:rsidRDefault="000E6590" w:rsidP="000E6590">
      <w:pPr>
        <w:numPr>
          <w:ilvl w:val="0"/>
          <w:numId w:val="7"/>
        </w:numPr>
        <w:suppressAutoHyphens/>
        <w:spacing w:before="100" w:beforeAutospacing="1" w:after="100" w:afterAutospacing="1" w:line="240" w:lineRule="auto"/>
        <w:ind w:leftChars="-1" w:left="0" w:hangingChars="1" w:hanging="2"/>
        <w:jc w:val="both"/>
        <w:textDirection w:val="btLr"/>
        <w:textAlignment w:val="top"/>
        <w:outlineLvl w:val="0"/>
        <w:rPr>
          <w:rFonts w:ascii="Arial" w:hAnsi="Arial" w:cs="Arial"/>
          <w:position w:val="-1"/>
          <w:sz w:val="24"/>
          <w:szCs w:val="24"/>
          <w:lang w:eastAsia="en-US"/>
        </w:rPr>
      </w:pPr>
      <w:r w:rsidRPr="000E6590">
        <w:rPr>
          <w:rFonts w:ascii="Arial" w:hAnsi="Arial" w:cs="Arial"/>
          <w:b/>
          <w:bCs/>
          <w:position w:val="-1"/>
          <w:sz w:val="24"/>
          <w:lang w:eastAsia="en-US"/>
        </w:rPr>
        <w:t>Copia del Documento Nacional de Identidad (D.N.I) de cada estudiante</w:t>
      </w:r>
      <w:r w:rsidRPr="000E6590">
        <w:rPr>
          <w:rFonts w:ascii="Arial" w:hAnsi="Arial" w:cs="Arial"/>
          <w:position w:val="-1"/>
          <w:sz w:val="24"/>
          <w:szCs w:val="24"/>
          <w:lang w:eastAsia="en-US"/>
        </w:rPr>
        <w:t xml:space="preserve"> y del docente responsable.</w:t>
      </w:r>
    </w:p>
    <w:p w:rsidR="000E6590" w:rsidRPr="000E6590" w:rsidRDefault="000E6590" w:rsidP="000E6590">
      <w:pPr>
        <w:numPr>
          <w:ilvl w:val="0"/>
          <w:numId w:val="7"/>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rPr>
      </w:pPr>
      <w:r w:rsidRPr="000E6590">
        <w:rPr>
          <w:rFonts w:ascii="Arial" w:hAnsi="Arial" w:cs="Arial"/>
          <w:position w:val="-1"/>
          <w:sz w:val="24"/>
          <w:szCs w:val="24"/>
          <w:lang w:eastAsia="en-US"/>
        </w:rPr>
        <w:t>Ser alumno regular de una Institución educativa de nivel secundario de la provincia de San Luis, acreditando dicha condición mediante la constancia correspondiente expedida por la Institución educativa.</w:t>
      </w:r>
    </w:p>
    <w:p w:rsidR="000E6590" w:rsidRPr="000E6590" w:rsidRDefault="000E6590" w:rsidP="000E6590">
      <w:pPr>
        <w:numPr>
          <w:ilvl w:val="0"/>
          <w:numId w:val="7"/>
        </w:numPr>
        <w:suppressAutoHyphens/>
        <w:spacing w:before="100" w:beforeAutospacing="1" w:after="100" w:afterAutospacing="1" w:line="240" w:lineRule="auto"/>
        <w:ind w:leftChars="-1" w:left="0" w:hangingChars="1" w:hanging="2"/>
        <w:jc w:val="both"/>
        <w:textDirection w:val="btLr"/>
        <w:textAlignment w:val="top"/>
        <w:outlineLvl w:val="0"/>
        <w:rPr>
          <w:rFonts w:ascii="Arial" w:hAnsi="Arial" w:cs="Arial"/>
          <w:position w:val="-1"/>
          <w:sz w:val="24"/>
          <w:szCs w:val="24"/>
          <w:lang w:eastAsia="en-US"/>
        </w:rPr>
      </w:pPr>
      <w:r w:rsidRPr="000E6590">
        <w:rPr>
          <w:rFonts w:ascii="Arial" w:hAnsi="Arial" w:cs="Arial"/>
          <w:b/>
          <w:bCs/>
          <w:position w:val="-1"/>
          <w:sz w:val="24"/>
          <w:lang w:eastAsia="en-US"/>
        </w:rPr>
        <w:t>Autorización expresa para la participación en el Concurso y para el uso de la imagen, voz y registros audiovisuales de los estudiantes participantes</w:t>
      </w:r>
      <w:r w:rsidRPr="000E6590">
        <w:rPr>
          <w:rFonts w:ascii="Arial" w:hAnsi="Arial" w:cs="Arial"/>
          <w:position w:val="-1"/>
          <w:sz w:val="24"/>
          <w:szCs w:val="24"/>
          <w:lang w:eastAsia="en-US"/>
        </w:rPr>
        <w:t>, otorgados y firmados por su padre, madre, tutor/a o responsable legal, según corresponda, mediante el modelo establecido por la Organización.</w:t>
      </w:r>
    </w:p>
    <w:p w:rsidR="000E6590" w:rsidRPr="000E6590" w:rsidRDefault="000E6590" w:rsidP="000E6590">
      <w:pPr>
        <w:numPr>
          <w:ilvl w:val="0"/>
          <w:numId w:val="7"/>
        </w:numPr>
        <w:suppressAutoHyphens/>
        <w:spacing w:before="100" w:beforeAutospacing="1" w:after="100" w:afterAutospacing="1" w:line="240" w:lineRule="auto"/>
        <w:ind w:leftChars="-1" w:left="0" w:hangingChars="1" w:hanging="2"/>
        <w:jc w:val="both"/>
        <w:textDirection w:val="btLr"/>
        <w:textAlignment w:val="top"/>
        <w:outlineLvl w:val="0"/>
        <w:rPr>
          <w:rFonts w:ascii="Arial" w:hAnsi="Arial" w:cs="Arial"/>
          <w:position w:val="-1"/>
          <w:sz w:val="24"/>
          <w:szCs w:val="24"/>
          <w:lang w:eastAsia="en-US"/>
        </w:rPr>
      </w:pPr>
      <w:r w:rsidRPr="000E6590">
        <w:rPr>
          <w:rFonts w:ascii="Arial" w:hAnsi="Arial" w:cs="Arial"/>
          <w:position w:val="-1"/>
          <w:sz w:val="24"/>
          <w:szCs w:val="24"/>
          <w:lang w:eastAsia="en-US"/>
        </w:rPr>
        <w:t xml:space="preserve">Institución educativa, Región Educativa y Departamento al que pertenecen los docentes. </w:t>
      </w:r>
    </w:p>
    <w:p w:rsidR="000E6590" w:rsidRPr="000E6590" w:rsidRDefault="000E6590" w:rsidP="000E6590">
      <w:pPr>
        <w:numPr>
          <w:ilvl w:val="0"/>
          <w:numId w:val="7"/>
        </w:numPr>
        <w:suppressAutoHyphens/>
        <w:spacing w:before="100" w:beforeAutospacing="1" w:after="100" w:afterAutospacing="1" w:line="240" w:lineRule="auto"/>
        <w:ind w:leftChars="-1" w:left="0" w:hangingChars="1" w:hanging="2"/>
        <w:jc w:val="both"/>
        <w:textDirection w:val="btLr"/>
        <w:textAlignment w:val="top"/>
        <w:outlineLvl w:val="0"/>
        <w:rPr>
          <w:rFonts w:ascii="Arial" w:hAnsi="Arial" w:cs="Arial"/>
          <w:position w:val="-1"/>
          <w:sz w:val="24"/>
          <w:szCs w:val="24"/>
          <w:lang w:eastAsia="en-US"/>
        </w:rPr>
      </w:pPr>
      <w:r w:rsidRPr="000E6590">
        <w:rPr>
          <w:rFonts w:ascii="Arial" w:hAnsi="Arial" w:cs="Arial"/>
          <w:position w:val="-1"/>
          <w:sz w:val="24"/>
          <w:szCs w:val="24"/>
          <w:lang w:eastAsia="en-US"/>
        </w:rPr>
        <w:t xml:space="preserve">Archivo correspondiente al proyecto presentado, conforme a la categoría en la que participe, en formato docx o pdf.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La participación quedará sujeta a la validación de las Bases y Condiciones por parte del representante legal o máxima autoridad de la Institución educativa mediante firma ológrafa o digital.</w:t>
      </w:r>
    </w:p>
    <w:p w:rsidR="000E6590" w:rsidRPr="000E6590" w:rsidRDefault="000E6590" w:rsidP="000E6590">
      <w:pPr>
        <w:keepNext/>
        <w:keepLines/>
        <w:spacing w:before="360" w:after="80" w:line="259" w:lineRule="auto"/>
        <w:jc w:val="both"/>
        <w:outlineLvl w:val="1"/>
        <w:rPr>
          <w:rFonts w:ascii="Arial" w:hAnsi="Arial" w:cs="Arial"/>
          <w:b/>
          <w:sz w:val="24"/>
          <w:szCs w:val="24"/>
          <w:lang w:eastAsia="es-ES"/>
        </w:rPr>
      </w:pPr>
      <w:r w:rsidRPr="000E6590">
        <w:rPr>
          <w:rFonts w:ascii="Arial" w:hAnsi="Arial" w:cs="Arial"/>
          <w:b/>
          <w:sz w:val="24"/>
          <w:szCs w:val="24"/>
          <w:lang w:eastAsia="es-ES"/>
        </w:rPr>
        <w:lastRenderedPageBreak/>
        <w:t xml:space="preserve">5. Autorización de Progenitores o Responsables Legales. </w:t>
      </w:r>
    </w:p>
    <w:p w:rsidR="000E6590" w:rsidRPr="000E6590" w:rsidRDefault="000E6590" w:rsidP="000E6590">
      <w:pPr>
        <w:spacing w:before="100" w:beforeAutospacing="1" w:after="100" w:afterAutospacing="1" w:line="240" w:lineRule="auto"/>
        <w:jc w:val="both"/>
        <w:rPr>
          <w:rFonts w:ascii="Arial" w:eastAsia="Times New Roman" w:hAnsi="Arial" w:cs="Arial"/>
          <w:sz w:val="24"/>
          <w:szCs w:val="24"/>
        </w:rPr>
      </w:pPr>
      <w:r w:rsidRPr="000E6590">
        <w:rPr>
          <w:rFonts w:ascii="Arial" w:eastAsia="Times New Roman" w:hAnsi="Arial" w:cs="Arial"/>
          <w:sz w:val="24"/>
          <w:szCs w:val="24"/>
        </w:rPr>
        <w:t>Cada Institución educativa deberá obtener, antes de la inscripción, la autorización expresa de los progenitores o responsables legales de los estudiantes participantes, la cual deberá mantenerse vigente durante todo el Concurso. La falta de esta autorización impedirá la participación del alumno.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La obtención y resguardo de dichas autorizaciones será de exclusiva responsabilidad de la Institución educativa. El Organizador no asumirá responsabilidad por su ausencia o insuficiencia ni por los reclamos que pudieran derivarse de la participación de los estudiantes, debiendo la Institución mantenerlo indemne frente a cualquier acción o reclamo relacionado con este Concurso.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hAnsi="Arial" w:cs="Arial"/>
          <w:b/>
          <w:bCs/>
          <w:position w:val="-1"/>
          <w:sz w:val="24"/>
          <w:szCs w:val="24"/>
          <w:lang w:eastAsia="en-US"/>
        </w:rPr>
      </w:pPr>
      <w:r w:rsidRPr="000E6590">
        <w:rPr>
          <w:rFonts w:ascii="Arial" w:eastAsia="Times New Roman" w:hAnsi="Arial" w:cs="Arial"/>
          <w:b/>
          <w:bCs/>
          <w:position w:val="-1"/>
          <w:sz w:val="24"/>
          <w:szCs w:val="24"/>
        </w:rPr>
        <w:t xml:space="preserve">6. </w:t>
      </w:r>
      <w:r w:rsidRPr="000E6590">
        <w:rPr>
          <w:rFonts w:ascii="Arial" w:hAnsi="Arial" w:cs="Arial"/>
          <w:b/>
          <w:bCs/>
          <w:position w:val="-1"/>
          <w:sz w:val="24"/>
          <w:szCs w:val="24"/>
          <w:lang w:eastAsia="en-US"/>
        </w:rPr>
        <w:t>Carácter Formativo de las Actividades y Ausencia de Vínculo.</w:t>
      </w:r>
    </w:p>
    <w:p w:rsidR="000E6590" w:rsidRPr="000E6590" w:rsidRDefault="000E6590" w:rsidP="000E6590">
      <w:pPr>
        <w:spacing w:before="100" w:beforeAutospacing="1" w:after="100" w:afterAutospacing="1" w:line="240" w:lineRule="auto"/>
        <w:jc w:val="both"/>
        <w:rPr>
          <w:rFonts w:ascii="Arial" w:eastAsia="Times New Roman" w:hAnsi="Arial" w:cs="Arial"/>
          <w:sz w:val="24"/>
          <w:szCs w:val="24"/>
        </w:rPr>
      </w:pPr>
      <w:r w:rsidRPr="000E6590">
        <w:rPr>
          <w:rFonts w:ascii="Arial" w:eastAsia="Times New Roman" w:hAnsi="Arial" w:cs="Arial"/>
          <w:sz w:val="24"/>
          <w:szCs w:val="24"/>
        </w:rPr>
        <w:t>La participación en el Concurso tiene carácter exclusivamente formativo y pedagógico, es gratuita y no genera derecho a retribución o beneficio económico alguno para los participantes.</w:t>
      </w:r>
    </w:p>
    <w:p w:rsidR="000E6590" w:rsidRPr="000E6590" w:rsidRDefault="000E6590" w:rsidP="000E6590">
      <w:pPr>
        <w:spacing w:before="100" w:beforeAutospacing="1" w:after="100" w:afterAutospacing="1" w:line="240" w:lineRule="auto"/>
        <w:jc w:val="both"/>
        <w:rPr>
          <w:rFonts w:ascii="Arial" w:eastAsia="Times New Roman" w:hAnsi="Arial" w:cs="Arial"/>
          <w:sz w:val="24"/>
          <w:szCs w:val="24"/>
        </w:rPr>
      </w:pPr>
      <w:r w:rsidRPr="000E6590">
        <w:rPr>
          <w:rFonts w:ascii="Arial" w:eastAsia="Times New Roman" w:hAnsi="Arial" w:cs="Arial"/>
          <w:sz w:val="24"/>
          <w:szCs w:val="24"/>
        </w:rPr>
        <w:t>La intervención en el Concurso no crea vínculo laboral, contractual, comercial ni de otra naturaleza entre los estudiantes y el Organizador. La supervisión de los alumnos y el cumplimiento de la normativa aplicable serán de exclusiva responsabilidad de cada Institución educativa.</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position w:val="-1"/>
          <w:sz w:val="24"/>
          <w:szCs w:val="24"/>
          <w:lang w:val="es-ES" w:eastAsia="es-ES"/>
        </w:rPr>
        <w:t>Toda relación derivada del Concurso se establece entre el Organizador y la Institución educativa participante. Cualquier comunicación de los estudiantes con el Organizador deberá canalizarse a través de la escuela y del docente responsable.</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hAnsi="Arial" w:cs="Arial"/>
          <w:position w:val="-1"/>
          <w:sz w:val="24"/>
          <w:szCs w:val="24"/>
          <w:lang w:eastAsia="en-US"/>
        </w:rPr>
      </w:pPr>
      <w:r w:rsidRPr="000E6590">
        <w:rPr>
          <w:rFonts w:ascii="Arial" w:hAnsi="Arial" w:cs="Arial"/>
          <w:b/>
          <w:bCs/>
          <w:position w:val="-1"/>
          <w:sz w:val="24"/>
          <w:szCs w:val="24"/>
          <w:lang w:eastAsia="en-US"/>
        </w:rPr>
        <w:t>7. Supervisión de las Actividades</w:t>
      </w:r>
      <w:r w:rsidRPr="000E6590">
        <w:rPr>
          <w:rFonts w:ascii="Arial" w:hAnsi="Arial" w:cs="Arial"/>
          <w:position w:val="-1"/>
          <w:sz w:val="24"/>
          <w:szCs w:val="24"/>
          <w:lang w:eastAsia="en-US"/>
        </w:rPr>
        <w:t>.</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hAnsi="Arial" w:cs="Arial"/>
          <w:position w:val="-1"/>
          <w:sz w:val="24"/>
          <w:szCs w:val="24"/>
          <w:lang w:eastAsia="en-US"/>
        </w:rPr>
      </w:pPr>
      <w:r w:rsidRPr="000E6590">
        <w:rPr>
          <w:rFonts w:ascii="Arial" w:hAnsi="Arial" w:cs="Arial"/>
          <w:position w:val="-1"/>
          <w:sz w:val="24"/>
          <w:szCs w:val="24"/>
          <w:lang w:eastAsia="en-US"/>
        </w:rPr>
        <w:t>Todas las actividades del Concurso deberán realizarse bajo la supervisión de un docente, directivo u otro adulto responsable designado por la Institución educativa. La escuela será la única responsable de garantizar dicha supervisión durante todas las etapas del Concurso, no asumiendo el Organizador responsabilidad alguna en ese aspecto.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8. Forma de participar y categorías del concurso.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8.1 Comunicación e inscripción de las escuelas.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A partir del 13 de agosto de 2026 se dará difusión al Concurso, a fin de que las Instituciones educativas interesadas puedan realizar la inscripción online a través de la plataforma oficial del Concurso: </w:t>
      </w:r>
      <w:hyperlink r:id="rId9" w:history="1">
        <w:r w:rsidRPr="000E6590">
          <w:rPr>
            <w:rFonts w:ascii="Arial" w:eastAsia="Times New Roman" w:hAnsi="Arial" w:cs="Arial"/>
            <w:color w:val="0000FF"/>
            <w:position w:val="-1"/>
            <w:sz w:val="24"/>
            <w:szCs w:val="24"/>
            <w:u w:val="single"/>
            <w:lang w:val="es-ES" w:eastAsia="es-ES"/>
          </w:rPr>
          <w:t>https://clip.sanluis.gov.ar/</w:t>
        </w:r>
      </w:hyperlink>
      <w:r w:rsidRPr="000E6590">
        <w:rPr>
          <w:rFonts w:ascii="Arial" w:eastAsia="Times New Roman" w:hAnsi="Arial" w:cs="Arial"/>
          <w:position w:val="-1"/>
          <w:sz w:val="24"/>
          <w:szCs w:val="24"/>
          <w:lang w:val="es-ES" w:eastAsia="es-ES"/>
        </w:rPr>
        <w:t>.</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La inscripción deberá ser realizada por un </w:t>
      </w:r>
      <w:r w:rsidRPr="000E6590">
        <w:rPr>
          <w:rFonts w:ascii="Arial" w:eastAsia="Times New Roman" w:hAnsi="Arial" w:cs="Arial"/>
          <w:b/>
          <w:bCs/>
          <w:position w:val="-1"/>
          <w:sz w:val="24"/>
          <w:szCs w:val="24"/>
          <w:lang w:val="es-ES" w:eastAsia="es-ES"/>
        </w:rPr>
        <w:t>docente responsable o directivo perteneciente a la Institución educativa,</w:t>
      </w:r>
      <w:r w:rsidRPr="000E6590">
        <w:rPr>
          <w:rFonts w:ascii="Arial" w:eastAsia="Times New Roman" w:hAnsi="Arial" w:cs="Arial"/>
          <w:position w:val="-1"/>
          <w:sz w:val="24"/>
          <w:szCs w:val="24"/>
          <w:lang w:val="es-ES" w:eastAsia="es-ES"/>
        </w:rPr>
        <w:t xml:space="preserve"> quien deberá consignar sus datos conforme a lo establecido en el punto 4 de las presentes Bases y Condiciones </w:t>
      </w:r>
      <w:r w:rsidRPr="000E6590">
        <w:rPr>
          <w:rFonts w:ascii="Arial" w:eastAsia="Times New Roman" w:hAnsi="Arial" w:cs="Arial"/>
          <w:position w:val="-1"/>
          <w:sz w:val="24"/>
          <w:szCs w:val="24"/>
          <w:lang w:val="es-ES" w:eastAsia="es-ES"/>
        </w:rPr>
        <w:lastRenderedPageBreak/>
        <w:t>y será designado como persona de contacto y responsable institucional ante el Organizador.</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Una vez validada la inscripción, al docente responsable se le proporcionará un usuario y contraseña de acceso a la plataforma. Desde dicha plataforma deberá </w:t>
      </w:r>
      <w:r w:rsidRPr="000E6590">
        <w:rPr>
          <w:rFonts w:ascii="Arial" w:eastAsia="Times New Roman" w:hAnsi="Arial" w:cs="Arial"/>
          <w:b/>
          <w:bCs/>
          <w:position w:val="-1"/>
          <w:sz w:val="24"/>
          <w:szCs w:val="24"/>
          <w:lang w:val="es-ES" w:eastAsia="es-ES"/>
        </w:rPr>
        <w:t>registrar y conformar el equipo participante, incorporar la nómina de estudiantes y completar la documentación requerida,</w:t>
      </w:r>
      <w:r w:rsidRPr="000E6590">
        <w:rPr>
          <w:rFonts w:ascii="Arial" w:eastAsia="Times New Roman" w:hAnsi="Arial" w:cs="Arial"/>
          <w:position w:val="-1"/>
          <w:sz w:val="24"/>
          <w:szCs w:val="24"/>
          <w:lang w:val="es-ES" w:eastAsia="es-ES"/>
        </w:rPr>
        <w:t xml:space="preserve"> conforme a lo establecido en el punto 4 de las presentes Bases y Condiciones.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8.2 Etapas.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 El proceso constará de cuatro (4) etapas: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b/>
          <w:bCs/>
          <w:position w:val="-1"/>
          <w:sz w:val="24"/>
          <w:szCs w:val="24"/>
          <w:lang w:val="es-ES" w:eastAsia="es-ES"/>
        </w:rPr>
        <w:t xml:space="preserve">Primera etapa: </w:t>
      </w:r>
      <w:r w:rsidRPr="000E6590">
        <w:rPr>
          <w:rFonts w:ascii="Arial" w:eastAsia="Times New Roman" w:hAnsi="Arial" w:cs="Arial"/>
          <w:position w:val="-1"/>
          <w:sz w:val="24"/>
          <w:szCs w:val="24"/>
          <w:lang w:val="es-ES" w:eastAsia="es-ES"/>
        </w:rPr>
        <w:t>Desde el 13 de agosto al 30 de septiembre del año 2026.</w:t>
      </w:r>
    </w:p>
    <w:p w:rsidR="000E6590" w:rsidRPr="000E6590" w:rsidRDefault="000E6590" w:rsidP="000E6590">
      <w:pPr>
        <w:numPr>
          <w:ilvl w:val="0"/>
          <w:numId w:val="4"/>
        </w:numPr>
        <w:suppressAutoHyphens/>
        <w:spacing w:after="0" w:line="240" w:lineRule="auto"/>
        <w:ind w:leftChars="-1" w:left="0" w:hangingChars="1" w:hanging="2"/>
        <w:contextualSpacing/>
        <w:jc w:val="both"/>
        <w:textDirection w:val="btLr"/>
        <w:textAlignment w:val="top"/>
        <w:outlineLvl w:val="0"/>
        <w:rPr>
          <w:rFonts w:ascii="Arial" w:hAnsi="Arial" w:cs="Arial"/>
          <w:position w:val="-1"/>
          <w:sz w:val="24"/>
          <w:szCs w:val="24"/>
          <w:lang w:eastAsia="zh-CN"/>
        </w:rPr>
      </w:pPr>
      <w:r w:rsidRPr="000E6590">
        <w:rPr>
          <w:rFonts w:ascii="Arial" w:eastAsia="Times New Roman" w:hAnsi="Arial" w:cs="Arial"/>
          <w:position w:val="-1"/>
          <w:sz w:val="24"/>
          <w:szCs w:val="24"/>
        </w:rPr>
        <w:t>Difusión, promoción y asesoramiento técnico destinado a los establecimientos educativos que así lo soliciten.</w:t>
      </w:r>
    </w:p>
    <w:p w:rsidR="000E6590" w:rsidRPr="000E6590" w:rsidRDefault="000E6590" w:rsidP="000E6590">
      <w:pPr>
        <w:numPr>
          <w:ilvl w:val="0"/>
          <w:numId w:val="4"/>
        </w:numPr>
        <w:suppressAutoHyphens/>
        <w:spacing w:after="0" w:line="240" w:lineRule="auto"/>
        <w:ind w:leftChars="-1" w:left="0" w:hangingChars="1" w:hanging="2"/>
        <w:contextualSpacing/>
        <w:jc w:val="both"/>
        <w:textDirection w:val="btLr"/>
        <w:textAlignment w:val="top"/>
        <w:outlineLvl w:val="0"/>
        <w:rPr>
          <w:rFonts w:ascii="Arial" w:hAnsi="Arial" w:cs="Arial"/>
          <w:position w:val="-1"/>
          <w:sz w:val="24"/>
          <w:szCs w:val="24"/>
          <w:lang w:eastAsia="zh-CN"/>
        </w:rPr>
      </w:pPr>
      <w:r w:rsidRPr="000E6590">
        <w:rPr>
          <w:rFonts w:ascii="Arial" w:hAnsi="Arial" w:cs="Arial"/>
          <w:position w:val="-1"/>
          <w:sz w:val="24"/>
          <w:szCs w:val="24"/>
          <w:lang w:eastAsia="zh-CN"/>
        </w:rPr>
        <w:t>Inscripción de los equipos participantes, debiendo consignarse el docente tutor y los integrantes del equipo.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b/>
          <w:bCs/>
          <w:position w:val="-1"/>
          <w:sz w:val="24"/>
          <w:szCs w:val="24"/>
          <w:lang w:val="es-ES" w:eastAsia="es-ES"/>
        </w:rPr>
        <w:t xml:space="preserve">Segunda etapa: </w:t>
      </w:r>
      <w:r w:rsidRPr="000E6590">
        <w:rPr>
          <w:rFonts w:ascii="Arial" w:eastAsia="Times New Roman" w:hAnsi="Arial" w:cs="Arial"/>
          <w:position w:val="-1"/>
          <w:sz w:val="24"/>
          <w:szCs w:val="24"/>
          <w:lang w:val="es-ES" w:eastAsia="es-ES"/>
        </w:rPr>
        <w:t>1 al 15 de octubre del año 2026.</w:t>
      </w:r>
    </w:p>
    <w:p w:rsidR="000E6590" w:rsidRPr="000E6590" w:rsidRDefault="000E6590" w:rsidP="000E6590">
      <w:pPr>
        <w:numPr>
          <w:ilvl w:val="0"/>
          <w:numId w:val="11"/>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Presentación del proyecto correspondiente a la categoría seleccionada. La propuesta deberá incluir: objetivos, temática, identificación del docente tutor, integrantes del equipo, propuesta de contenidos, diseño visual o identidad gráfica y el guion técnico e integral del Proyecto de Streaming.</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b/>
          <w:bCs/>
          <w:position w:val="-1"/>
          <w:sz w:val="24"/>
          <w:szCs w:val="24"/>
          <w:lang w:val="es-ES" w:eastAsia="es-ES"/>
        </w:rPr>
        <w:t xml:space="preserve">Tercera etapa: </w:t>
      </w:r>
      <w:r w:rsidRPr="000E6590">
        <w:rPr>
          <w:rFonts w:ascii="Arial" w:eastAsia="Times New Roman" w:hAnsi="Arial" w:cs="Arial"/>
          <w:position w:val="-1"/>
          <w:sz w:val="24"/>
          <w:szCs w:val="24"/>
          <w:lang w:val="es-ES" w:eastAsia="es-ES"/>
        </w:rPr>
        <w:t>16 de octubre al 31 de octubre del año 2026.</w:t>
      </w:r>
    </w:p>
    <w:p w:rsidR="000E6590" w:rsidRPr="000E6590" w:rsidRDefault="000E6590" w:rsidP="000E6590">
      <w:pPr>
        <w:numPr>
          <w:ilvl w:val="0"/>
          <w:numId w:val="3"/>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Evaluación de los proyectos por parte del Jurado Evaluador.</w:t>
      </w:r>
    </w:p>
    <w:p w:rsidR="000E6590" w:rsidRPr="000E6590" w:rsidRDefault="000E6590" w:rsidP="000E6590">
      <w:pPr>
        <w:numPr>
          <w:ilvl w:val="0"/>
          <w:numId w:val="3"/>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Preselección de hasta cinco (5) proyectos finalistas por cada categoría.</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 xml:space="preserve">Cuarta etapa: </w:t>
      </w:r>
      <w:r w:rsidRPr="000E6590">
        <w:rPr>
          <w:rFonts w:ascii="Arial" w:eastAsia="Times New Roman" w:hAnsi="Arial" w:cs="Arial"/>
          <w:position w:val="-1"/>
          <w:sz w:val="24"/>
          <w:szCs w:val="24"/>
          <w:lang w:val="es-ES" w:eastAsia="es-ES"/>
        </w:rPr>
        <w:t>9 al 13 de noviembre del año 2026.</w:t>
      </w:r>
    </w:p>
    <w:p w:rsidR="000E6590" w:rsidRPr="000E6590" w:rsidRDefault="000E6590" w:rsidP="000E6590">
      <w:pPr>
        <w:numPr>
          <w:ilvl w:val="0"/>
          <w:numId w:val="2"/>
        </w:numPr>
        <w:suppressAutoHyphens/>
        <w:spacing w:after="0" w:line="240" w:lineRule="auto"/>
        <w:ind w:leftChars="-1" w:left="0" w:hangingChars="1" w:hanging="2"/>
        <w:contextualSpacing/>
        <w:jc w:val="both"/>
        <w:textDirection w:val="btLr"/>
        <w:textAlignment w:val="top"/>
        <w:outlineLvl w:val="0"/>
        <w:rPr>
          <w:rFonts w:ascii="Arial" w:hAnsi="Arial" w:cs="Arial"/>
          <w:position w:val="-1"/>
          <w:sz w:val="24"/>
          <w:szCs w:val="24"/>
          <w:lang w:eastAsia="zh-CN"/>
        </w:rPr>
      </w:pPr>
      <w:r w:rsidRPr="000E6590">
        <w:rPr>
          <w:rFonts w:ascii="Arial" w:eastAsia="Times New Roman" w:hAnsi="Arial" w:cs="Arial"/>
          <w:position w:val="-1"/>
          <w:sz w:val="24"/>
          <w:szCs w:val="24"/>
        </w:rPr>
        <w:t>Presentación en vivo de los proyectos finalistas, organizada por categoría, en la programación que determine San Luis Streaming.</w:t>
      </w:r>
    </w:p>
    <w:p w:rsidR="000E6590" w:rsidRPr="000E6590" w:rsidRDefault="000E6590" w:rsidP="000E6590">
      <w:pPr>
        <w:numPr>
          <w:ilvl w:val="0"/>
          <w:numId w:val="2"/>
        </w:numPr>
        <w:suppressAutoHyphens/>
        <w:spacing w:after="0" w:line="240" w:lineRule="auto"/>
        <w:ind w:leftChars="-1" w:left="0" w:hangingChars="1" w:hanging="2"/>
        <w:contextualSpacing/>
        <w:jc w:val="both"/>
        <w:textDirection w:val="btLr"/>
        <w:textAlignment w:val="top"/>
        <w:outlineLvl w:val="0"/>
        <w:rPr>
          <w:rFonts w:ascii="Arial" w:hAnsi="Arial" w:cs="Arial"/>
          <w:position w:val="-1"/>
          <w:sz w:val="24"/>
          <w:szCs w:val="24"/>
          <w:lang w:eastAsia="zh-CN"/>
        </w:rPr>
      </w:pPr>
      <w:r w:rsidRPr="000E6590">
        <w:rPr>
          <w:rFonts w:ascii="Arial" w:hAnsi="Arial" w:cs="Arial"/>
          <w:position w:val="-1"/>
          <w:sz w:val="24"/>
          <w:szCs w:val="24"/>
          <w:lang w:eastAsia="zh-CN"/>
        </w:rPr>
        <w:t>Selección y comunicación de los proyectos ganadores de cada categoría.</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b/>
          <w:bCs/>
          <w:position w:val="-1"/>
          <w:sz w:val="24"/>
          <w:szCs w:val="24"/>
          <w:lang w:val="es-ES" w:eastAsia="es-ES"/>
        </w:rPr>
        <w:t>8.3 Categorías.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Desde la organización del Concurso se proponen cuatro (4) categorías vinculadas a temáticas que se consideran atractivas para trabajar en ámbitos educativos. Cada Institución educativa podrá participar en una (1) o más categorías, conforme a la temática seleccionada:</w:t>
      </w:r>
    </w:p>
    <w:p w:rsidR="000E6590" w:rsidRPr="000E6590" w:rsidRDefault="000E6590" w:rsidP="000E6590">
      <w:pPr>
        <w:numPr>
          <w:ilvl w:val="0"/>
          <w:numId w:val="5"/>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Comunicación e Información: programas periodísticos, entrevistas, actualidad, educación, ciencia o tecnología.</w:t>
      </w:r>
    </w:p>
    <w:p w:rsidR="000E6590" w:rsidRPr="000E6590" w:rsidRDefault="000E6590" w:rsidP="000E6590">
      <w:pPr>
        <w:numPr>
          <w:ilvl w:val="0"/>
          <w:numId w:val="5"/>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Cultura e Identidad Sanluiseña: historia local, turismo, tradiciones, arte, cultura y patrimonio. </w:t>
      </w:r>
    </w:p>
    <w:p w:rsidR="000E6590" w:rsidRPr="000E6590" w:rsidRDefault="000E6590" w:rsidP="000E6590">
      <w:pPr>
        <w:numPr>
          <w:ilvl w:val="0"/>
          <w:numId w:val="5"/>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lastRenderedPageBreak/>
        <w:t xml:space="preserve">Innovación y Tecnología: inteligencia artificial, robótica, programación, ciencia y nuevas tecnologías. </w:t>
      </w:r>
    </w:p>
    <w:p w:rsidR="000E6590" w:rsidRPr="000E6590" w:rsidRDefault="000E6590" w:rsidP="000E6590">
      <w:pPr>
        <w:numPr>
          <w:ilvl w:val="0"/>
          <w:numId w:val="5"/>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 Entretenimiento y Nuevos Lenguajes: podcasts audiovisual, debates, humor, tendencias digitales y contenidos juveniles. </w:t>
      </w:r>
    </w:p>
    <w:p w:rsidR="000E6590" w:rsidRPr="000E6590" w:rsidRDefault="000E6590" w:rsidP="000E6590">
      <w:pPr>
        <w:spacing w:before="100" w:beforeAutospacing="1" w:after="100" w:afterAutospacing="1" w:line="240" w:lineRule="auto"/>
        <w:jc w:val="both"/>
        <w:rPr>
          <w:rFonts w:ascii="Arial" w:eastAsia="Times New Roman" w:hAnsi="Arial" w:cs="Arial"/>
          <w:sz w:val="24"/>
          <w:szCs w:val="24"/>
        </w:rPr>
      </w:pPr>
      <w:r w:rsidRPr="000E6590">
        <w:rPr>
          <w:rFonts w:ascii="Arial" w:eastAsia="Times New Roman" w:hAnsi="Arial" w:cs="Arial"/>
          <w:sz w:val="24"/>
          <w:szCs w:val="24"/>
        </w:rPr>
        <w:t>La evaluación priorizará la creatividad, originalidad, pertinencia y calidad del contenido, por sobre los aspectos técnicos de producción.</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La Organización dispondrá de mesas de ayuda virtuales para brindar asesoramiento y responder consultas.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8.4 Presentación de los contenidos de streaming.</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position w:val="-1"/>
          <w:sz w:val="24"/>
          <w:szCs w:val="24"/>
          <w:lang w:val="es-ES" w:eastAsia="es-ES"/>
        </w:rPr>
        <w:t xml:space="preserve">Las Instituciones participantes deberán presentar, a través de la plataforma oficial del Concurso, la totalidad de los materiales requeridos para su postulación, dentro del plazo establecido en el cronograma y de conformidad con los siguientes requisitos: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La fecha de cierre del Concurso operará el día 15 de octubre de 2026. Hasta dicha fecha, las instituciones participantes deberán completar, a través de la plataforma web disponible en </w:t>
      </w:r>
      <w:hyperlink r:id="rId10" w:history="1">
        <w:r w:rsidRPr="000E6590">
          <w:rPr>
            <w:rFonts w:ascii="Arial" w:eastAsia="Times New Roman" w:hAnsi="Arial" w:cs="Arial"/>
            <w:color w:val="0000FF"/>
            <w:position w:val="-1"/>
            <w:sz w:val="24"/>
            <w:szCs w:val="24"/>
            <w:u w:val="single"/>
            <w:lang w:val="es-ES" w:eastAsia="es-ES"/>
          </w:rPr>
          <w:t>https://clip.sanluis.gov.ar/</w:t>
        </w:r>
      </w:hyperlink>
      <w:r w:rsidRPr="000E6590">
        <w:rPr>
          <w:rFonts w:ascii="Arial" w:eastAsia="Times New Roman" w:hAnsi="Arial" w:cs="Arial"/>
          <w:position w:val="-1"/>
          <w:sz w:val="24"/>
          <w:szCs w:val="24"/>
          <w:lang w:val="es-ES" w:eastAsia="es-ES"/>
        </w:rPr>
        <w:t xml:space="preserve">, la presentación de la totalidad de los materiales requeridos para su postulación, conforme a los siguientes requisitos: </w:t>
      </w:r>
    </w:p>
    <w:p w:rsidR="000E6590" w:rsidRPr="000E6590" w:rsidRDefault="000E6590" w:rsidP="000E6590">
      <w:pPr>
        <w:numPr>
          <w:ilvl w:val="1"/>
          <w:numId w:val="8"/>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Guión y transcripción: Conjuntamente con los contenidos de streaming, las instituciones deberán cargar el guión y la transcripción correspondiente a la misma, en formato docx o pdf. El proyecto deberá prever una duración mínima de cinco (5) minutos y máxima de veinte (20) minutos.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La instancia de selección de los proyectos será realizada por el Jurado sobre la base del guion y la transcripción presentados, sin perjuicio de las verificaciones o requerimientos que el Organizador estime pertinentes. Únicamente los proyectos que resulten seleccionados accederán a la instancia final de presentación en vivo.</w:t>
      </w:r>
    </w:p>
    <w:p w:rsidR="000E6590" w:rsidRPr="000E6590" w:rsidRDefault="000E6590" w:rsidP="000E6590">
      <w:pPr>
        <w:numPr>
          <w:ilvl w:val="1"/>
          <w:numId w:val="8"/>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Video introductorio: Asimismo, deberán subir un video introductorio producido por los propios alumnos participantes, con una duración máxima de tres (3) minutos, en el que se identifiquen tanto los integrantes del equipo, institución a la que representan y los datos de los contenidos de streaming. La resolución deberá ser en formato horizontal.</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El video podrá ser presentado mediante un enlace de acceso a una carpeta o archivo alojado en una plataforma de almacenamiento en la nube, siempre que el enlace permanezca </w:t>
      </w:r>
      <w:r w:rsidRPr="000E6590">
        <w:rPr>
          <w:rFonts w:ascii="Arial" w:eastAsia="Times New Roman" w:hAnsi="Arial" w:cs="Arial"/>
          <w:b/>
          <w:bCs/>
          <w:position w:val="-1"/>
          <w:sz w:val="24"/>
          <w:szCs w:val="24"/>
          <w:lang w:val="es-ES" w:eastAsia="es-ES"/>
        </w:rPr>
        <w:t>activo, accesible y disponible durante todo el proceso de evaluación</w:t>
      </w:r>
      <w:r w:rsidRPr="000E6590">
        <w:rPr>
          <w:rFonts w:ascii="Arial" w:eastAsia="Times New Roman" w:hAnsi="Arial" w:cs="Arial"/>
          <w:position w:val="-1"/>
          <w:sz w:val="24"/>
          <w:szCs w:val="24"/>
          <w:lang w:val="es-ES" w:eastAsia="es-ES"/>
        </w:rPr>
        <w:t>, sin restricciones de acceso que impidan su visualización o descarga por parte del Organizador, o bien remitirse como archivo adjunto al correo electrónico que el Organizador habilite a tal efecto.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lastRenderedPageBreak/>
        <w:t>Será responsabilidad exclusiva de la Institución participante garantizar la disponibilidad, accesibilidad, integridad y correcta reproducción del archivo hasta la finalización del proceso de evaluación.</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En caso de utilizar un enlace de almacenamiento en la nube, la Institución deberá verificar previamente que el mismo se encuentre correctamente habilitado y que permita al Organizador acceder al archivo sin requerir autorizaciones adicionales.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c) Todos los contenidos presentados deberán ser de producción íntegramente propia de los alumnos. La utilización de herramientas de Inteligencia Artificial será admitida únicamente como herramienta de apoyo para tareas complementarias (tales como búsqueda de información, asistencia en la redacción, corrección, edición o generación de ideas), siempre que no sustituya el trabajo intelectual, creativo o autoral de los participantes. Queda expresamente establecido que los materiales postulados podrán ser sometidos a auditoría mediante sistemas de detección de uso de Inteligencia Artificial, reservándose la organización el derecho a descalificar aquellas postulaciones en las que se compruebe el uso de dicha tecnología en la elaboración de los contenidos.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Los equipos podrán incorporar material audiovisual de apoyo, siempre que este no supere el veinte por ciento (20 %) de la duración total de la producción presentada.</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El incumplimiento de cualquiera de los requisitos establecidos en el presente artículo, o la presentación fuera del plazo indicado, implicará la no consideración de la postulación por parte del Organizador.</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9. Mecanismo de selección.</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b/>
          <w:bCs/>
          <w:position w:val="-1"/>
          <w:sz w:val="24"/>
          <w:szCs w:val="24"/>
          <w:lang w:val="es-ES" w:eastAsia="es-ES"/>
        </w:rPr>
        <w:t>9.1 Criterios de evaluación.</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Para la evaluación de las postulaciones, el Organizador tendrá en cuenta los siguientes criterios: </w:t>
      </w:r>
    </w:p>
    <w:p w:rsidR="000E6590" w:rsidRPr="000E6590" w:rsidRDefault="000E6590" w:rsidP="000E6590">
      <w:pPr>
        <w:numPr>
          <w:ilvl w:val="0"/>
          <w:numId w:val="1"/>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Creatividad. </w:t>
      </w:r>
    </w:p>
    <w:p w:rsidR="000E6590" w:rsidRPr="000E6590" w:rsidRDefault="000E6590" w:rsidP="000E6590">
      <w:pPr>
        <w:numPr>
          <w:ilvl w:val="0"/>
          <w:numId w:val="1"/>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Trabajo de investigación.</w:t>
      </w:r>
    </w:p>
    <w:p w:rsidR="000E6590" w:rsidRPr="000E6590" w:rsidRDefault="000E6590" w:rsidP="000E6590">
      <w:pPr>
        <w:numPr>
          <w:ilvl w:val="0"/>
          <w:numId w:val="1"/>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Coherencia argumental.</w:t>
      </w:r>
    </w:p>
    <w:p w:rsidR="000E6590" w:rsidRPr="000E6590" w:rsidRDefault="000E6590" w:rsidP="000E6590">
      <w:pPr>
        <w:numPr>
          <w:ilvl w:val="0"/>
          <w:numId w:val="1"/>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Guión: comprenderá, taxativamente, el contenido del documento presentado en la etapa de postulación y su fiel desarrollo durante la presentación en vivo.</w:t>
      </w:r>
    </w:p>
    <w:p w:rsidR="000E6590" w:rsidRPr="000E6590" w:rsidRDefault="000E6590" w:rsidP="000E6590">
      <w:pPr>
        <w:numPr>
          <w:ilvl w:val="0"/>
          <w:numId w:val="1"/>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Originalidad.</w:t>
      </w:r>
    </w:p>
    <w:p w:rsidR="000E6590" w:rsidRPr="000E6590" w:rsidRDefault="000E6590" w:rsidP="000E6590">
      <w:pPr>
        <w:numPr>
          <w:ilvl w:val="0"/>
          <w:numId w:val="1"/>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Trabajo en equipo.</w:t>
      </w:r>
    </w:p>
    <w:p w:rsidR="000E6590" w:rsidRPr="000E6590" w:rsidRDefault="000E6590" w:rsidP="000E6590">
      <w:pPr>
        <w:numPr>
          <w:ilvl w:val="0"/>
          <w:numId w:val="1"/>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Calidad de la comunicación.</w:t>
      </w:r>
    </w:p>
    <w:p w:rsidR="000E6590" w:rsidRPr="000E6590" w:rsidRDefault="000E6590" w:rsidP="000E6590">
      <w:pPr>
        <w:numPr>
          <w:ilvl w:val="0"/>
          <w:numId w:val="1"/>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Oratoria.</w:t>
      </w:r>
    </w:p>
    <w:p w:rsidR="000E6590" w:rsidRPr="000E6590" w:rsidRDefault="000E6590" w:rsidP="000E6590">
      <w:pPr>
        <w:numPr>
          <w:ilvl w:val="0"/>
          <w:numId w:val="1"/>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Producción audiovisual.</w:t>
      </w:r>
    </w:p>
    <w:p w:rsidR="000E6590" w:rsidRPr="000E6590" w:rsidRDefault="000E6590" w:rsidP="000E6590">
      <w:pPr>
        <w:numPr>
          <w:ilvl w:val="0"/>
          <w:numId w:val="1"/>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Identidad local. </w:t>
      </w:r>
    </w:p>
    <w:p w:rsidR="000E6590" w:rsidRPr="000E6590" w:rsidRDefault="000E6590" w:rsidP="000E6590">
      <w:pPr>
        <w:numPr>
          <w:ilvl w:val="0"/>
          <w:numId w:val="1"/>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Impacto educativo o social.</w:t>
      </w:r>
    </w:p>
    <w:p w:rsidR="000E6590" w:rsidRPr="000E6590" w:rsidRDefault="000E6590" w:rsidP="000E6590">
      <w:pPr>
        <w:numPr>
          <w:ilvl w:val="0"/>
          <w:numId w:val="1"/>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lastRenderedPageBreak/>
        <w:t>Uso responsable de las tecnologías.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b/>
          <w:bCs/>
          <w:position w:val="-1"/>
          <w:sz w:val="24"/>
          <w:szCs w:val="24"/>
          <w:lang w:val="es-ES" w:eastAsia="es-ES"/>
        </w:rPr>
        <w:t>10. Jurado</w:t>
      </w:r>
      <w:r w:rsidRPr="000E6590">
        <w:rPr>
          <w:rFonts w:ascii="Arial" w:eastAsia="Times New Roman" w:hAnsi="Arial" w:cs="Arial"/>
          <w:position w:val="-1"/>
          <w:sz w:val="24"/>
          <w:szCs w:val="24"/>
          <w:lang w:val="es-ES" w:eastAsia="es-ES"/>
        </w:rPr>
        <w:t>.</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10.1 Integrantes.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Habrá un mínimo de tres (3) y un máximo de cinco (5) Jurados por cada una (1) de las cuatro (4) categorías temáticas. El mismo se informará a los participantes el día quince (15) de octubre del corriente año.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b/>
          <w:bCs/>
          <w:position w:val="-1"/>
          <w:sz w:val="24"/>
          <w:szCs w:val="24"/>
          <w:lang w:val="es-ES" w:eastAsia="es-ES"/>
        </w:rPr>
        <w:t>10.2 Plazo</w:t>
      </w:r>
      <w:r w:rsidRPr="000E6590">
        <w:rPr>
          <w:rFonts w:ascii="Arial" w:eastAsia="Times New Roman" w:hAnsi="Arial" w:cs="Arial"/>
          <w:position w:val="-1"/>
          <w:sz w:val="24"/>
          <w:szCs w:val="24"/>
          <w:lang w:val="es-ES" w:eastAsia="es-ES"/>
        </w:rPr>
        <w:t>.</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Durante el período comprendido entre el </w:t>
      </w:r>
      <w:r w:rsidRPr="000E6590">
        <w:rPr>
          <w:rFonts w:ascii="Arial" w:eastAsia="Times New Roman" w:hAnsi="Arial" w:cs="Arial"/>
          <w:b/>
          <w:bCs/>
          <w:position w:val="-1"/>
          <w:sz w:val="24"/>
          <w:szCs w:val="24"/>
          <w:lang w:val="es-ES" w:eastAsia="es-ES"/>
        </w:rPr>
        <w:t>16 y el 31 de octubre de 2026</w:t>
      </w:r>
      <w:r w:rsidRPr="000E6590">
        <w:rPr>
          <w:rFonts w:ascii="Arial" w:eastAsia="Times New Roman" w:hAnsi="Arial" w:cs="Arial"/>
          <w:position w:val="-1"/>
          <w:sz w:val="24"/>
          <w:szCs w:val="24"/>
          <w:lang w:val="es-ES" w:eastAsia="es-ES"/>
        </w:rPr>
        <w:t>, el Jurado verificará el cumplimiento de las presentes Bases y Condiciones, evaluará los proyectos presentados y seleccionará una Institución educativa destacada en cada una de las cuatro (4) categorías del Concurso. Las decisiones adoptadas por el Jurado serán definitivas e inapelables.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10.3 Empate y Premio Desierto.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En caso de empate en la puntuación asignada por el Jurado a dos o más postulaciones dentro de una misma categoría, el Jurado deliberará y resolverá la situación mediante una instancia de votación interna, cuyo resultado será definitivo e inapelable. Asimismo, el Jurado se reserva la facultad de declarar desierto el premio en cualquier categoría en la que, a su criterio fundado, ninguna de las postulaciones recibidas alcance el nivel de calidad mínimo requerido. La declaración de premio desierto no generará obligación alguna de compensación a cargo del Organizador.</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11. Premios.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11.1 Premio por Categoría.</w:t>
      </w:r>
    </w:p>
    <w:p w:rsidR="000E6590" w:rsidRPr="000E6590" w:rsidRDefault="000E6590" w:rsidP="000E6590">
      <w:pPr>
        <w:spacing w:before="100" w:beforeAutospacing="1" w:after="100" w:afterAutospacing="1" w:line="240" w:lineRule="auto"/>
        <w:jc w:val="both"/>
        <w:rPr>
          <w:rFonts w:ascii="Arial" w:eastAsia="Times New Roman" w:hAnsi="Arial" w:cs="Arial"/>
          <w:sz w:val="24"/>
          <w:szCs w:val="24"/>
        </w:rPr>
      </w:pPr>
      <w:r w:rsidRPr="000E6590">
        <w:rPr>
          <w:rFonts w:ascii="Arial" w:eastAsia="Times New Roman" w:hAnsi="Arial" w:cs="Arial"/>
          <w:sz w:val="24"/>
          <w:szCs w:val="24"/>
        </w:rPr>
        <w:t>Se otorgará un (1) premio por cada categoría, determinado por el Jurado del Concurso.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La Institución educativa de cada equipo ganador recibirá un (1) </w:t>
      </w:r>
      <w:r w:rsidRPr="000E6590">
        <w:rPr>
          <w:rFonts w:ascii="Arial" w:eastAsia="Times New Roman" w:hAnsi="Arial" w:cs="Arial"/>
          <w:b/>
          <w:bCs/>
          <w:position w:val="-1"/>
          <w:sz w:val="24"/>
          <w:szCs w:val="24"/>
          <w:lang w:val="es-ES" w:eastAsia="es-ES"/>
        </w:rPr>
        <w:t>Kit completo de Streaming Escolar,</w:t>
      </w:r>
      <w:r w:rsidRPr="000E6590">
        <w:rPr>
          <w:rFonts w:ascii="Arial" w:eastAsia="Times New Roman" w:hAnsi="Arial" w:cs="Arial"/>
          <w:position w:val="-1"/>
          <w:sz w:val="24"/>
          <w:szCs w:val="24"/>
          <w:lang w:val="es-ES" w:eastAsia="es-ES"/>
        </w:rPr>
        <w:t xml:space="preserve"> compuesto por equipamiento tecnológico y mobiliario destinado a la producción audiovisual, el cual incluirá: </w:t>
      </w:r>
    </w:p>
    <w:p w:rsidR="000E6590" w:rsidRPr="000E6590" w:rsidRDefault="000E6590" w:rsidP="000E6590">
      <w:pPr>
        <w:numPr>
          <w:ilvl w:val="0"/>
          <w:numId w:val="12"/>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Una (1) PC completa.</w:t>
      </w:r>
    </w:p>
    <w:p w:rsidR="000E6590" w:rsidRPr="000E6590" w:rsidRDefault="000E6590" w:rsidP="000E6590">
      <w:pPr>
        <w:numPr>
          <w:ilvl w:val="0"/>
          <w:numId w:val="12"/>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Tres (3) cámaras web.</w:t>
      </w:r>
    </w:p>
    <w:p w:rsidR="000E6590" w:rsidRPr="000E6590" w:rsidRDefault="000E6590" w:rsidP="000E6590">
      <w:pPr>
        <w:numPr>
          <w:ilvl w:val="0"/>
          <w:numId w:val="12"/>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Tres (3) soportes de cámara web ajustables.</w:t>
      </w:r>
    </w:p>
    <w:p w:rsidR="000E6590" w:rsidRPr="000E6590" w:rsidRDefault="000E6590" w:rsidP="000E6590">
      <w:pPr>
        <w:numPr>
          <w:ilvl w:val="0"/>
          <w:numId w:val="12"/>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Cuatro (4) micrófonos dinámicos.</w:t>
      </w:r>
    </w:p>
    <w:p w:rsidR="000E6590" w:rsidRPr="000E6590" w:rsidRDefault="000E6590" w:rsidP="000E6590">
      <w:pPr>
        <w:numPr>
          <w:ilvl w:val="0"/>
          <w:numId w:val="12"/>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Un (1) pie de micrófono de mesa profesional, tipo cuello de ganso, con base pesada.</w:t>
      </w:r>
    </w:p>
    <w:p w:rsidR="000E6590" w:rsidRPr="000E6590" w:rsidRDefault="000E6590" w:rsidP="000E6590">
      <w:pPr>
        <w:numPr>
          <w:ilvl w:val="0"/>
          <w:numId w:val="12"/>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Cuatro (4) auriculares Hügel DCH-4088 Estudio Monitoreo Planos Cerrados40mm.</w:t>
      </w:r>
    </w:p>
    <w:p w:rsidR="000E6590" w:rsidRPr="000E6590" w:rsidRDefault="000E6590" w:rsidP="000E6590">
      <w:pPr>
        <w:numPr>
          <w:ilvl w:val="0"/>
          <w:numId w:val="12"/>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Un (1) amplificador de auriculares de cuatro (4) canales.</w:t>
      </w:r>
    </w:p>
    <w:p w:rsidR="000E6590" w:rsidRPr="000E6590" w:rsidRDefault="000E6590" w:rsidP="000E6590">
      <w:pPr>
        <w:numPr>
          <w:ilvl w:val="0"/>
          <w:numId w:val="12"/>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Una (1) consola.</w:t>
      </w:r>
    </w:p>
    <w:p w:rsidR="000E6590" w:rsidRPr="000E6590" w:rsidRDefault="000E6590" w:rsidP="000E6590">
      <w:pPr>
        <w:numPr>
          <w:ilvl w:val="0"/>
          <w:numId w:val="12"/>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n-US" w:eastAsia="es-ES"/>
        </w:rPr>
      </w:pPr>
      <w:r w:rsidRPr="000E6590">
        <w:rPr>
          <w:rFonts w:ascii="Arial" w:eastAsia="Times New Roman" w:hAnsi="Arial" w:cs="Arial"/>
          <w:position w:val="-1"/>
          <w:sz w:val="24"/>
          <w:szCs w:val="24"/>
          <w:lang w:val="en-US" w:eastAsia="es-ES"/>
        </w:rPr>
        <w:lastRenderedPageBreak/>
        <w:t>Una (1) notebook Hp Athlon 7120 14 Hd 4gb Ram 128gb Ufs Windows Laptop.</w:t>
      </w:r>
    </w:p>
    <w:p w:rsidR="000E6590" w:rsidRPr="000E6590" w:rsidRDefault="000E6590" w:rsidP="000E6590">
      <w:pPr>
        <w:numPr>
          <w:ilvl w:val="0"/>
          <w:numId w:val="12"/>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Una (1) mesa industrial de madera y hierro.</w:t>
      </w:r>
    </w:p>
    <w:p w:rsidR="000E6590" w:rsidRPr="000E6590" w:rsidRDefault="000E6590" w:rsidP="000E6590">
      <w:pPr>
        <w:numPr>
          <w:ilvl w:val="0"/>
          <w:numId w:val="12"/>
        </w:numPr>
        <w:suppressAutoHyphens/>
        <w:spacing w:before="100" w:beforeAutospacing="1" w:after="100" w:afterAutospacing="1" w:line="240" w:lineRule="auto"/>
        <w:ind w:leftChars="-1" w:left="0"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Cuatro (4) sillas de madera estilo nórdico.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En caso de que, por razones de disponibilidad, características técnicas, actualización tecnológica o cualquier otra circunstancia, alguno de los elementos detallados precedentemente no se encuentre disponible, podrá ser sustituido por otro de </w:t>
      </w:r>
      <w:r w:rsidRPr="000E6590">
        <w:rPr>
          <w:rFonts w:ascii="Arial" w:eastAsia="Times New Roman" w:hAnsi="Arial" w:cs="Arial"/>
          <w:b/>
          <w:bCs/>
          <w:position w:val="-1"/>
          <w:sz w:val="24"/>
          <w:szCs w:val="24"/>
          <w:lang w:val="es-ES" w:eastAsia="es-ES"/>
        </w:rPr>
        <w:t>características técnicas y funcionales similares</w:t>
      </w:r>
      <w:r w:rsidRPr="000E6590">
        <w:rPr>
          <w:rFonts w:ascii="Arial" w:eastAsia="Times New Roman" w:hAnsi="Arial" w:cs="Arial"/>
          <w:position w:val="-1"/>
          <w:sz w:val="24"/>
          <w:szCs w:val="24"/>
          <w:lang w:val="es-ES" w:eastAsia="es-ES"/>
        </w:rPr>
        <w:t xml:space="preserve">, siempre que resulte apto para cumplir con las mismas finalidades.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rPr>
      </w:pPr>
      <w:r w:rsidRPr="000E6590">
        <w:rPr>
          <w:rFonts w:ascii="Arial" w:eastAsia="Times New Roman" w:hAnsi="Arial" w:cs="Arial"/>
          <w:position w:val="-1"/>
          <w:sz w:val="24"/>
          <w:szCs w:val="24"/>
        </w:rPr>
        <w:t>Asimismo, los estudiantes y docentes integrantes de los equipos ganadores recibirán certificados de reconocimiento.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rPr>
      </w:pPr>
      <w:r w:rsidRPr="000E6590">
        <w:rPr>
          <w:rFonts w:ascii="Arial" w:eastAsia="Times New Roman" w:hAnsi="Arial" w:cs="Arial"/>
          <w:position w:val="-1"/>
          <w:sz w:val="24"/>
          <w:szCs w:val="24"/>
        </w:rPr>
        <w:t xml:space="preserve">Los proyectos seleccionados podrán ser difundidos mediante: La producción y emisión de un programa especial en San Luis Streaming y la difusión en medios de comunicación provinciales, </w:t>
      </w:r>
      <w:r w:rsidRPr="000E6590">
        <w:rPr>
          <w:rFonts w:ascii="Arial" w:hAnsi="Arial" w:cs="Arial"/>
          <w:position w:val="-1"/>
          <w:sz w:val="24"/>
          <w:szCs w:val="24"/>
          <w:lang w:eastAsia="en-US"/>
        </w:rPr>
        <w:t>sin necesidad de autorización adicional de los participantes.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rPr>
      </w:pPr>
      <w:r w:rsidRPr="000E6590">
        <w:rPr>
          <w:rFonts w:ascii="Arial" w:eastAsia="Times New Roman" w:hAnsi="Arial" w:cs="Arial"/>
          <w:position w:val="-1"/>
          <w:sz w:val="24"/>
          <w:szCs w:val="24"/>
        </w:rPr>
        <w:t>Los premios tienen como objetivo incentivar la creatividad, la participación educativa y la producción de contenidos audiovisuales.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11.2 Comunicación de resultados, premiación y actividad presencial.</w:t>
      </w:r>
    </w:p>
    <w:p w:rsidR="000E6590" w:rsidRPr="000E6590" w:rsidRDefault="000E6590" w:rsidP="000E6590">
      <w:pPr>
        <w:spacing w:before="100" w:beforeAutospacing="1" w:after="100" w:afterAutospacing="1" w:line="240" w:lineRule="auto"/>
        <w:jc w:val="both"/>
        <w:rPr>
          <w:rFonts w:ascii="Arial" w:eastAsia="Times New Roman" w:hAnsi="Arial" w:cs="Arial"/>
          <w:sz w:val="24"/>
          <w:szCs w:val="24"/>
        </w:rPr>
      </w:pPr>
      <w:r w:rsidRPr="000E6590">
        <w:rPr>
          <w:rFonts w:ascii="Arial" w:eastAsia="Times New Roman" w:hAnsi="Arial" w:cs="Arial"/>
          <w:sz w:val="24"/>
          <w:szCs w:val="24"/>
        </w:rPr>
        <w:t>El Organizador comunicará oficialmente, entre los días 9 y 13 de noviembre del corriente año los proyectos ganadores determinados por el Jurado Evaluador, quien establecerá el orden de mérito correspondiente para cada categoría.</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Como parte integrante del premio previsto en las presentes Bases, el Organizador realizará una actividad presencial destinada a reconocer públicamente a las instituciones educativas participantes, favorecer el intercambio de experiencias entre los equipos invitados y promover la difusión institucional del Concurso.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Una vez finalizada la evaluación, el Jurado establecerá el orden de mérito de los proyectos presentados en cada categoría y determinará el proyecto ganador correspondiente por categoría. El Organizador podrá invitar a participar de la actividad presencial a los equipos ganadores por categoría y, además, hasta tres (3) equipos adicionales, siguiendo el orden de mérito previamente establecido por el Jurado.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La participación en dicha actividad, así como la presentación pública que en ella realicen los equipos invitados, tendrá carácter exclusivamente institucional, educativo y de difusión. No constituirá una instancia de evaluación, competencia, selección, desempate, ratificación o revisión de las decisiones adoptadas por el Jurado.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El Organizador asumirá los gastos razonables de transporte y alimentación de los integrantes de los equipos invitados y del docente o responsable institucional que los acompañe, conforme a la cantidad máxima de </w:t>
      </w:r>
      <w:r w:rsidRPr="000E6590">
        <w:rPr>
          <w:rFonts w:ascii="Arial" w:eastAsia="Times New Roman" w:hAnsi="Arial" w:cs="Arial"/>
          <w:position w:val="-1"/>
          <w:sz w:val="24"/>
          <w:szCs w:val="24"/>
          <w:lang w:val="es-ES" w:eastAsia="es-ES"/>
        </w:rPr>
        <w:lastRenderedPageBreak/>
        <w:t>participantes, modalidades de traslado y demás pautas organizativas que oportunamente determine y comunique.</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El Organizador comunicará a cada Institución invitada el plazo dentro del cual deberá confirmar su participación. El vencimiento de dicho plazo sin confirmación expresa, o la manifestación de imposibilidad de asistir, facultará al Organizador a considerar desistida la participación y a invitar al siguiente equipo conforme al orden de mérito previamente establecido.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La participación en la actividad presencial tendrá carácter facultativo, pero una vez comunicada la decisión de viajar por parte de la Institución, el equipo deberá efectuar la presentación en vivo, no resultando a partir del momento de la confirmación meramente opcional.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La decisión de no participar o la imposibilidad de concurrir únicamente implicará la pérdida del beneficio correspondiente a la actividad presencial y de los gastos asociados a ella, sin afectar la condición de Institución educativa ganadora cuando corresponda, ni el derecho a recibir el equipamiento, la publicación y difusión del contenido de Streaming ni los restantes beneficios previstos en estas Bases.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11.3 Carácter del premio.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El premio será otorgado exclusivamente a la Institución educativa ganadora, tendrá carácter intransferible y no podrá ser sustituido por dinero en efectivo ni por otros bienes o beneficios distintos a los establecidos en la presente.</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b/>
          <w:bCs/>
          <w:position w:val="-1"/>
          <w:sz w:val="24"/>
          <w:szCs w:val="24"/>
          <w:lang w:val="es-ES" w:eastAsia="es-ES"/>
        </w:rPr>
        <w:t>11.4 Condiciones para la recepción del premio</w:t>
      </w:r>
      <w:r w:rsidRPr="000E6590">
        <w:rPr>
          <w:rFonts w:ascii="Arial" w:eastAsia="Times New Roman" w:hAnsi="Arial" w:cs="Arial"/>
          <w:position w:val="-1"/>
          <w:sz w:val="24"/>
          <w:szCs w:val="24"/>
          <w:lang w:val="es-ES" w:eastAsia="es-ES"/>
        </w:rPr>
        <w:t>.</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La entrega del premio será coordinada con las Instituciones ganadoras. Para recibir el equipamiento, las escuelas deberán contar con un espacio físico adecuado y con las condiciones necesarias para su instalación, incluyendo conexión eléctrica. La disponibilidad y adecuación de dicho espacio será responsabilidad exclusiva de cada Institución.</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11.5 Activación y condiciones del uso del premio.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La instalación y configuración del equipo serán coordinadas entre el Organizador y la Institución. A partir de su activación, la escuela será responsable del uso, conservación y resguardo del equipamiento, el cual deberá destinarse exclusivamente a fines educativos, comunicacionales y de producción audiovisual institucional.</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 xml:space="preserve">12. Garantía de los Premios. </w:t>
      </w:r>
    </w:p>
    <w:p w:rsidR="000E6590" w:rsidRPr="000E6590" w:rsidRDefault="000E6590" w:rsidP="000E6590">
      <w:pPr>
        <w:spacing w:before="100" w:beforeAutospacing="1" w:after="100" w:afterAutospacing="1" w:line="240" w:lineRule="auto"/>
        <w:jc w:val="both"/>
        <w:rPr>
          <w:rFonts w:ascii="Arial" w:eastAsia="Times New Roman" w:hAnsi="Arial" w:cs="Arial"/>
          <w:sz w:val="24"/>
          <w:szCs w:val="24"/>
        </w:rPr>
      </w:pPr>
      <w:r w:rsidRPr="000E6590">
        <w:rPr>
          <w:rFonts w:ascii="Arial" w:eastAsia="Times New Roman" w:hAnsi="Arial" w:cs="Arial"/>
          <w:sz w:val="24"/>
          <w:szCs w:val="24"/>
        </w:rPr>
        <w:t>Las garantías del equipamiento entregado como premio serán las otorgadas exclusivamente por el fabricante, proveedor o distribuidor correspondiente, cuando corresponda.</w:t>
      </w:r>
    </w:p>
    <w:p w:rsidR="000E6590" w:rsidRPr="000E6590" w:rsidRDefault="000E6590" w:rsidP="000E6590">
      <w:pPr>
        <w:spacing w:before="100" w:beforeAutospacing="1" w:after="100" w:afterAutospacing="1" w:line="240" w:lineRule="auto"/>
        <w:jc w:val="both"/>
        <w:rPr>
          <w:rFonts w:ascii="Arial" w:eastAsia="Times New Roman" w:hAnsi="Arial" w:cs="Arial"/>
          <w:sz w:val="24"/>
          <w:szCs w:val="24"/>
        </w:rPr>
      </w:pPr>
      <w:r w:rsidRPr="000E6590">
        <w:rPr>
          <w:rFonts w:ascii="Arial" w:eastAsia="Times New Roman" w:hAnsi="Arial" w:cs="Arial"/>
          <w:sz w:val="24"/>
          <w:szCs w:val="24"/>
        </w:rPr>
        <w:lastRenderedPageBreak/>
        <w:t>El Organizador no será responsable por daños, pérdidas o perjuicios derivados de la instalación, uso, conservación o mantenimiento del equipamiento una vez entregado a la Institución ganadora.</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Los gastos relacionados con la instalación, funcionamiento, mantenimiento u otros conceptos no asumidos expresamente por el Organizador serán responsabilidad de la Institución beneficiaria.</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 xml:space="preserve">13. Licencia de uso de los contenidos de Streaming.  </w:t>
      </w:r>
    </w:p>
    <w:p w:rsidR="000E6590" w:rsidRPr="000E6590" w:rsidRDefault="000E6590" w:rsidP="000E6590">
      <w:pPr>
        <w:spacing w:before="100" w:beforeAutospacing="1" w:after="100" w:afterAutospacing="1" w:line="240" w:lineRule="auto"/>
        <w:jc w:val="both"/>
        <w:rPr>
          <w:rFonts w:ascii="Arial" w:eastAsia="Times New Roman" w:hAnsi="Arial" w:cs="Arial"/>
          <w:sz w:val="24"/>
          <w:szCs w:val="24"/>
        </w:rPr>
      </w:pPr>
      <w:r w:rsidRPr="000E6590">
        <w:rPr>
          <w:rFonts w:ascii="Arial" w:eastAsia="Times New Roman" w:hAnsi="Arial" w:cs="Arial"/>
          <w:sz w:val="24"/>
          <w:szCs w:val="24"/>
        </w:rPr>
        <w:t>Los Participantes, en su carácter de autores o titulares de los derechos de propiedad intelectual sobre el contenido de streaming presentado en el marco del Concurso, otorgan al Organizador una licencia de uso no exclusiva, gratuita y por un plazo de cinco (5) años para utilizar los contenidos presentados en el Concurso con fines de difusión, promoción, archivo institucional y divulgación educativa.</w:t>
      </w:r>
    </w:p>
    <w:p w:rsidR="000E6590" w:rsidRPr="000E6590" w:rsidRDefault="000E6590" w:rsidP="000E6590">
      <w:pPr>
        <w:spacing w:before="100" w:beforeAutospacing="1" w:after="100" w:afterAutospacing="1" w:line="240" w:lineRule="auto"/>
        <w:jc w:val="both"/>
        <w:rPr>
          <w:rFonts w:ascii="Arial" w:eastAsia="Times New Roman" w:hAnsi="Arial" w:cs="Arial"/>
          <w:sz w:val="24"/>
          <w:szCs w:val="24"/>
        </w:rPr>
      </w:pPr>
      <w:r w:rsidRPr="000E6590">
        <w:rPr>
          <w:rFonts w:ascii="Arial" w:eastAsia="Times New Roman" w:hAnsi="Arial" w:cs="Arial"/>
          <w:sz w:val="24"/>
          <w:szCs w:val="24"/>
        </w:rPr>
        <w:t>La licencia permite reproducir, publicar, comunicar, transmitir, exhibir y difundir total o parcialmente los contenidos en distintos medios y plataformas, pudiendo realizar adaptaciones técnicas necesarias sin modificar sustancialmente la obra.</w:t>
      </w:r>
    </w:p>
    <w:p w:rsidR="000E6590" w:rsidRPr="000E6590" w:rsidRDefault="000E6590" w:rsidP="000E6590">
      <w:pPr>
        <w:spacing w:before="100" w:beforeAutospacing="1" w:after="100" w:afterAutospacing="1" w:line="240" w:lineRule="auto"/>
        <w:jc w:val="both"/>
        <w:rPr>
          <w:rFonts w:ascii="Arial" w:eastAsia="Times New Roman" w:hAnsi="Arial" w:cs="Arial"/>
          <w:sz w:val="24"/>
          <w:szCs w:val="24"/>
        </w:rPr>
      </w:pPr>
      <w:r w:rsidRPr="000E6590">
        <w:rPr>
          <w:rFonts w:ascii="Arial" w:eastAsia="Times New Roman" w:hAnsi="Arial" w:cs="Arial"/>
          <w:sz w:val="24"/>
          <w:szCs w:val="24"/>
        </w:rPr>
        <w:t>La titularidad de los derechos de propiedad intelectual continuará perteneciendo a sus autores o titulares. El Organizador respetará los derechos morales de los autores, incluyendo su reconocimiento cuando corresponda.</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Las Instituciones educativas participantes, por medio del docente responsable designado, deberán presentar una </w:t>
      </w:r>
      <w:r w:rsidRPr="000E6590">
        <w:rPr>
          <w:rFonts w:ascii="Arial" w:eastAsia="Times New Roman" w:hAnsi="Arial" w:cs="Arial"/>
          <w:b/>
          <w:bCs/>
          <w:position w:val="-1"/>
          <w:sz w:val="24"/>
          <w:szCs w:val="24"/>
          <w:lang w:val="es-ES" w:eastAsia="es-ES"/>
        </w:rPr>
        <w:t>declaración jurada</w:t>
      </w:r>
      <w:r w:rsidRPr="000E6590">
        <w:rPr>
          <w:rFonts w:ascii="Arial" w:eastAsia="Times New Roman" w:hAnsi="Arial" w:cs="Arial"/>
          <w:position w:val="-1"/>
          <w:sz w:val="24"/>
          <w:szCs w:val="24"/>
          <w:lang w:val="es-ES" w:eastAsia="es-ES"/>
        </w:rPr>
        <w:t xml:space="preserve"> mediante la cual manifiesten que cuentan con los derechos necesarios sobre los contenidos presentados y que su uso conforme a esta licencia no vulnera derechos de terceros. Cualquier utilización diferente requerirá autorización previa del titular correspondiente.</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14. Garantía e Indemnidad.</w:t>
      </w:r>
    </w:p>
    <w:p w:rsidR="000E6590" w:rsidRPr="000E6590" w:rsidRDefault="000E6590" w:rsidP="000E6590">
      <w:pPr>
        <w:spacing w:before="100" w:beforeAutospacing="1" w:after="100" w:afterAutospacing="1" w:line="240" w:lineRule="auto"/>
        <w:jc w:val="both"/>
        <w:rPr>
          <w:rFonts w:ascii="Arial" w:eastAsia="Times New Roman" w:hAnsi="Arial" w:cs="Arial"/>
          <w:sz w:val="24"/>
          <w:szCs w:val="24"/>
        </w:rPr>
      </w:pPr>
      <w:r w:rsidRPr="000E6590">
        <w:rPr>
          <w:rFonts w:ascii="Arial" w:eastAsia="Times New Roman" w:hAnsi="Arial" w:cs="Arial"/>
          <w:sz w:val="24"/>
          <w:szCs w:val="24"/>
        </w:rPr>
        <w:t>Los participantes garantizan que los contenidos presentados son de su exclusiva autoría y que no vulneran derechos de terceros, incluyendo derechos de autor, marcas, imágenes u otros derechos intelectuales o personales.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Ante cualquier reclamo judicial o extrajudicial de terceros relacionado con dichos contenidos, los participantes asumirán la responsabilidad correspondiente y mantendrán indemne al Organizador frente a cualquier gasto, costo u honorario que pudiera derivarse.</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14.1 Uso de música y material sonoro.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Los equipos participantes podrán incorporar música, interpretaciones, sonidos y demás material sonoro dentro de las producciones que presenten en el marco del Concurso.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lastRenderedPageBreak/>
        <w:t xml:space="preserve">Los materiales musicales, sonoros y audiovisuales incorporados a las producciones deberán contar con </w:t>
      </w:r>
      <w:r w:rsidRPr="000E6590">
        <w:rPr>
          <w:rFonts w:ascii="Arial" w:eastAsia="Times New Roman" w:hAnsi="Arial" w:cs="Arial"/>
          <w:b/>
          <w:bCs/>
          <w:position w:val="-1"/>
          <w:sz w:val="24"/>
          <w:szCs w:val="24"/>
          <w:lang w:val="es-ES" w:eastAsia="es-ES"/>
        </w:rPr>
        <w:t>derecho de autor liberado y encontrarse sin copyright</w:t>
      </w:r>
      <w:r w:rsidRPr="000E6590">
        <w:rPr>
          <w:rFonts w:ascii="Arial" w:eastAsia="Times New Roman" w:hAnsi="Arial" w:cs="Arial"/>
          <w:position w:val="-1"/>
          <w:sz w:val="24"/>
          <w:szCs w:val="24"/>
          <w:lang w:val="es-ES" w:eastAsia="es-ES"/>
        </w:rPr>
        <w:t>. La Institución participante será responsable de verificar dicha condición y de garantizar que los materiales utilizados no vulneren derechos de terceros.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La Institución participante declara que la utilización de dicho material se realiza conforme al régimen jurídico aplicable y que su incorporación no impedirá los usos de reproducción, publicación, archivo, difusión y demás utilizaciones de los contenidos de streaming previstos en las presentes Bases y Condiciones.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La presentación del proyecto importará la aceptación de la licencia de uso prevista en el punto 13 de las presentes Bases y Condiciones, la cual comprenderá la utilización de la obra en su integridad, incluyendo la música, interpretaciones, sonidos y demás material sonoro incorporado a los contenidos de streaming, en los términos, alcance y plazo allí establecidos. La Institución participante declara contar con las autorizaciones y derechos necesarios para permitir dicho uso por parte del Organizador.</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El Organizador podrá requerir el reemplazo, edición o supresión de aquellos contenidos respecto de los cuales existan objeciones o reclamos fundados vinculados con derechos de terceros, sin que ello genere derecho a compensación alguna.</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15. Contenido apropiado para menores de edad.</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Todos los contenidos producidos por los equipos participantes en el marco del Concurso deberán ser adecuados para menores de edad y respetuosos de su dignidad, integridad y derechos.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Queda expresamente prohibida la inclusión, en los contenidos de streaming, videos, guiones, transcripciones o cualquier otro material presentado, de contenidos que: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a) Contengan lenguaje soez, violento, discriminatorio, o de cualquier otro modo inapropiado para el público infantil y juvenil.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b)Promuevan, inciten o naturalicen conductas violentas, adictivas, discriminatorias o contrarias a los derechos humanos.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c) Vulneren la dignidad, imagen o privacidad de cualquier persona, en particular de otros menores de edad.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d) Contengan referencias sexuales explícitas o implícitas inapropiadas para la franja etaria de los participantes.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e) Reproduzcan discursos de odio por razones de género, orientación sexual, origen étnico, nacionalidad, religión, condición socioeconómica o cualquier otra condición personal o social.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lastRenderedPageBreak/>
        <w:t xml:space="preserve">f) Promuevan, inciten, naturalicen o representen favorablemente situaciones de </w:t>
      </w:r>
      <w:r w:rsidRPr="000E6590">
        <w:rPr>
          <w:rFonts w:ascii="Arial" w:eastAsia="Times New Roman" w:hAnsi="Arial" w:cs="Arial"/>
          <w:b/>
          <w:bCs/>
          <w:position w:val="-1"/>
          <w:sz w:val="24"/>
          <w:szCs w:val="24"/>
          <w:lang w:val="es-ES" w:eastAsia="es-ES"/>
        </w:rPr>
        <w:t>ciberbullying, ciberacoso</w:t>
      </w:r>
      <w:r w:rsidRPr="000E6590">
        <w:rPr>
          <w:rFonts w:ascii="Arial" w:eastAsia="Times New Roman" w:hAnsi="Arial" w:cs="Arial"/>
          <w:position w:val="-1"/>
          <w:sz w:val="24"/>
          <w:szCs w:val="24"/>
          <w:lang w:val="es-ES" w:eastAsia="es-ES"/>
        </w:rPr>
        <w:t>, así como cualquier otra conducta que pueda vulnerar los derechos, la integridad, la intimidad o la seguridad de las personas o que pueda constituir un delito mediante el uso de tecnologías o medios digitales.</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La enumeración precedente es </w:t>
      </w:r>
      <w:r w:rsidRPr="000E6590">
        <w:rPr>
          <w:rFonts w:ascii="Arial" w:eastAsia="Times New Roman" w:hAnsi="Arial" w:cs="Arial"/>
          <w:b/>
          <w:bCs/>
          <w:position w:val="-1"/>
          <w:sz w:val="24"/>
          <w:szCs w:val="24"/>
          <w:lang w:val="es-ES" w:eastAsia="es-ES"/>
        </w:rPr>
        <w:t>meramente enunciativa y no taxativa</w:t>
      </w:r>
      <w:r w:rsidRPr="000E6590">
        <w:rPr>
          <w:rFonts w:ascii="Arial" w:eastAsia="Times New Roman" w:hAnsi="Arial" w:cs="Arial"/>
          <w:position w:val="-1"/>
          <w:sz w:val="24"/>
          <w:szCs w:val="24"/>
          <w:lang w:val="es-ES" w:eastAsia="es-ES"/>
        </w:rPr>
        <w:t>, por lo que podrá comprender otras conductas, contenidos o situaciones que, aun cuando no se encuentren expresamente mencionados, resulten incompatibles con la finalidad educativa del Concurso, vulneren derechos de terceros, afecten la dignidad, integridad o seguridad de las personas o resulten inapropiados para menores de edad.</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El Organizador se reserva el derecho de rechazar, descalificar o retirar de circulación cualquier material que, a su criterio fundado, vulnere lo establecido en el presente artículo, sin que ello genere obligación de compensación alguna a favor de la institución participante. Dicha facultad podrá ejercerse en cualquier momento, tanto durante la vigencia del Concurso como con posterioridad a su finalización, en caso de que el contenido objetable fuera advertido en forma tardía.</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 xml:space="preserve">16. El Uso de Imagen y datos personales.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Los Participantes, por medio de sus representantes legales, otorgan su consentimiento previo, libre, expreso e inequívoco al Organizador, en los términos exigidos por la Ley N° 25.326 de Protección de los Datos Personales y demás normativa aplicable, para la difusión de los datos personales, imágenes y voces de los alumnos integrantes de los equipos participantes, con fines publicitarios, institucionales y educativos, por cualquier medio de comunicación y en la forma que el Organizador determine, respetando el interés superior del niño, sin derecho a compensación alguna.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El consentimiento aquí otorgado podrá ser revocado en cualquier momento mediante comunicación fehaciente y por escrito dirigida al Organizador. Dicha revocación no afectará la legitimidad del tratamiento de datos realizado con anterioridad a su recepción. Asimismo, los participantes se comprometen a comunicar al Organizador, de manera fehaciente, cualquier modificación de los datos aportados durante el transcurso del Concurso.</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 xml:space="preserve">17. Aceptación de las Bases y Condiciones.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La participación en este Concurso CLIP es libre y gratuita e implica el conocimiento y aceptación de estas Bases y Condiciones, así como de las decisiones que adopte el Organizador sobre cualquier cuestión no prevista en las mismas. Presupone también que cada escuela participante ha procurado previamente, en un todo de conformidad con la Ley aplicable, la autorización, formalizada por la modalidad que corresponda, de los progenitores o tutores de sus alumnos menores de edad, para participar conjuntamente con su equipo en el presente Concurso, y para que en el eventual caso de integrar el equipo que resulte ganador, su imagen (inclusiva de su voz) sea eventualmente publicada </w:t>
      </w:r>
      <w:r w:rsidRPr="000E6590">
        <w:rPr>
          <w:rFonts w:ascii="Arial" w:eastAsia="Times New Roman" w:hAnsi="Arial" w:cs="Arial"/>
          <w:position w:val="-1"/>
          <w:sz w:val="24"/>
          <w:szCs w:val="24"/>
          <w:lang w:val="es-ES" w:eastAsia="es-ES"/>
        </w:rPr>
        <w:lastRenderedPageBreak/>
        <w:t xml:space="preserve">por el Organizador en cumplimiento de lo previsto en la punto 11.1, sexto párrafo.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Asimismo, los participantes se comprometen a comunicar fehacientemente, por escrito, al Organizador cualquier modificación de los datos aportados, así como la revocación del consentimiento efectuado, considerando legítimo el tratamiento de los datos del presente Concurso.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b/>
          <w:bCs/>
          <w:position w:val="-1"/>
          <w:sz w:val="24"/>
          <w:szCs w:val="24"/>
          <w:lang w:val="es-ES" w:eastAsia="es-ES"/>
        </w:rPr>
      </w:pPr>
      <w:r w:rsidRPr="000E6590">
        <w:rPr>
          <w:rFonts w:ascii="Arial" w:eastAsia="Times New Roman" w:hAnsi="Arial" w:cs="Arial"/>
          <w:b/>
          <w:bCs/>
          <w:position w:val="-1"/>
          <w:sz w:val="24"/>
          <w:szCs w:val="24"/>
          <w:lang w:val="es-ES" w:eastAsia="es-ES"/>
        </w:rPr>
        <w:t xml:space="preserve">18. Jurisdicción. </w:t>
      </w:r>
    </w:p>
    <w:p w:rsidR="000E6590" w:rsidRPr="000E6590" w:rsidRDefault="000E6590" w:rsidP="000E6590">
      <w:pPr>
        <w:suppressAutoHyphens/>
        <w:spacing w:before="100" w:beforeAutospacing="1" w:after="100" w:afterAutospacing="1" w:line="240" w:lineRule="auto"/>
        <w:ind w:leftChars="-1" w:hangingChars="1" w:hanging="2"/>
        <w:jc w:val="both"/>
        <w:textDirection w:val="btLr"/>
        <w:textAlignment w:val="top"/>
        <w:outlineLvl w:val="0"/>
        <w:rPr>
          <w:rFonts w:ascii="Arial" w:eastAsia="Times New Roman" w:hAnsi="Arial" w:cs="Arial"/>
          <w:position w:val="-1"/>
          <w:sz w:val="24"/>
          <w:szCs w:val="24"/>
          <w:lang w:val="es-ES" w:eastAsia="es-ES"/>
        </w:rPr>
      </w:pPr>
      <w:r w:rsidRPr="000E6590">
        <w:rPr>
          <w:rFonts w:ascii="Arial" w:eastAsia="Times New Roman" w:hAnsi="Arial" w:cs="Arial"/>
          <w:position w:val="-1"/>
          <w:sz w:val="24"/>
          <w:szCs w:val="24"/>
          <w:lang w:val="es-ES" w:eastAsia="es-ES"/>
        </w:rPr>
        <w:t xml:space="preserve">Para cualquier controversia derivada de la interpretación o aplicación de las presentes Bases y Condiciones, las partes se someten a la jurisdicción de los Tribunales Ordinarios de la Ciudad de San Luis, con renuncia expresa a cualquier otro fuero o jurisdicción que pudiera corresponder. </w:t>
      </w:r>
    </w:p>
    <w:p w:rsidR="00816FF3" w:rsidRPr="000E6590" w:rsidRDefault="00816FF3" w:rsidP="000E6590"/>
    <w:sectPr w:rsidR="00816FF3" w:rsidRPr="000E6590" w:rsidSect="00485472">
      <w:footerReference w:type="default" r:id="rId11"/>
      <w:pgSz w:w="11906" w:h="16838"/>
      <w:pgMar w:top="1417" w:right="1701" w:bottom="1417" w:left="1701"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469B" w:rsidRDefault="004E469B" w:rsidP="000E6590">
      <w:pPr>
        <w:spacing w:after="0" w:line="240" w:lineRule="auto"/>
      </w:pPr>
      <w:r>
        <w:separator/>
      </w:r>
    </w:p>
  </w:endnote>
  <w:endnote w:type="continuationSeparator" w:id="0">
    <w:p w:rsidR="004E469B" w:rsidRDefault="004E469B" w:rsidP="000E65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6609688"/>
      <w:docPartObj>
        <w:docPartGallery w:val="Page Numbers (Bottom of Page)"/>
        <w:docPartUnique/>
      </w:docPartObj>
    </w:sdtPr>
    <w:sdtContent>
      <w:p w:rsidR="000E6590" w:rsidRDefault="000E6590">
        <w:pPr>
          <w:pStyle w:val="Piedepgina"/>
          <w:jc w:val="right"/>
        </w:pPr>
        <w:fldSimple w:instr=" PAGE   \* MERGEFORMAT ">
          <w:r w:rsidR="00B4526D">
            <w:rPr>
              <w:noProof/>
            </w:rPr>
            <w:t>2</w:t>
          </w:r>
        </w:fldSimple>
      </w:p>
    </w:sdtContent>
  </w:sdt>
  <w:p w:rsidR="000E6590" w:rsidRDefault="000E659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469B" w:rsidRDefault="004E469B" w:rsidP="000E6590">
      <w:pPr>
        <w:spacing w:after="0" w:line="240" w:lineRule="auto"/>
      </w:pPr>
      <w:r>
        <w:separator/>
      </w:r>
    </w:p>
  </w:footnote>
  <w:footnote w:type="continuationSeparator" w:id="0">
    <w:p w:rsidR="004E469B" w:rsidRDefault="004E469B" w:rsidP="000E65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451B"/>
    <w:multiLevelType w:val="hybridMultilevel"/>
    <w:tmpl w:val="CD421472"/>
    <w:lvl w:ilvl="0" w:tplc="B686DA3A">
      <w:start w:val="1"/>
      <w:numFmt w:val="lowerLetter"/>
      <w:lvlText w:val="%1)"/>
      <w:lvlJc w:val="left"/>
      <w:pPr>
        <w:ind w:left="720" w:hanging="360"/>
      </w:pPr>
      <w:rPr>
        <w:rFonts w:ascii="Arial" w:eastAsia="Times New Roman" w:hAnsi="Arial" w:cs="Arial"/>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5AC5872"/>
    <w:multiLevelType w:val="hybridMultilevel"/>
    <w:tmpl w:val="39DE7C38"/>
    <w:lvl w:ilvl="0" w:tplc="E4F87A52">
      <w:start w:val="1"/>
      <w:numFmt w:val="lowerLetter"/>
      <w:lvlText w:val="%1)"/>
      <w:lvlJc w:val="left"/>
      <w:pPr>
        <w:ind w:left="720" w:hanging="360"/>
      </w:pPr>
      <w:rPr>
        <w:rFonts w:ascii="Arial" w:eastAsia="Times New Roman" w:hAnsi="Arial" w:cs="Arial"/>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7D76661"/>
    <w:multiLevelType w:val="hybridMultilevel"/>
    <w:tmpl w:val="3ADA4AD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2AEF49B4"/>
    <w:multiLevelType w:val="hybridMultilevel"/>
    <w:tmpl w:val="8B9C5FE8"/>
    <w:lvl w:ilvl="0" w:tplc="BB5A14D0">
      <w:start w:val="4"/>
      <w:numFmt w:val="lowerLetter"/>
      <w:lvlText w:val="%1)"/>
      <w:lvlJc w:val="left"/>
      <w:pPr>
        <w:ind w:left="643" w:hanging="360"/>
      </w:pPr>
      <w:rPr>
        <w:rFonts w:hint="default"/>
        <w:b w:val="0"/>
        <w:bCs/>
        <w:color w:val="auto"/>
      </w:rPr>
    </w:lvl>
    <w:lvl w:ilvl="1" w:tplc="2C0A0019">
      <w:start w:val="1"/>
      <w:numFmt w:val="lowerLetter"/>
      <w:lvlText w:val="%2."/>
      <w:lvlJc w:val="left"/>
      <w:pPr>
        <w:ind w:left="1363" w:hanging="360"/>
      </w:pPr>
    </w:lvl>
    <w:lvl w:ilvl="2" w:tplc="2C0A001B" w:tentative="1">
      <w:start w:val="1"/>
      <w:numFmt w:val="lowerRoman"/>
      <w:lvlText w:val="%3."/>
      <w:lvlJc w:val="right"/>
      <w:pPr>
        <w:ind w:left="2083" w:hanging="180"/>
      </w:pPr>
    </w:lvl>
    <w:lvl w:ilvl="3" w:tplc="2C0A000F" w:tentative="1">
      <w:start w:val="1"/>
      <w:numFmt w:val="decimal"/>
      <w:lvlText w:val="%4."/>
      <w:lvlJc w:val="left"/>
      <w:pPr>
        <w:ind w:left="2803" w:hanging="360"/>
      </w:pPr>
    </w:lvl>
    <w:lvl w:ilvl="4" w:tplc="2C0A0019" w:tentative="1">
      <w:start w:val="1"/>
      <w:numFmt w:val="lowerLetter"/>
      <w:lvlText w:val="%5."/>
      <w:lvlJc w:val="left"/>
      <w:pPr>
        <w:ind w:left="3523" w:hanging="360"/>
      </w:pPr>
    </w:lvl>
    <w:lvl w:ilvl="5" w:tplc="2C0A001B" w:tentative="1">
      <w:start w:val="1"/>
      <w:numFmt w:val="lowerRoman"/>
      <w:lvlText w:val="%6."/>
      <w:lvlJc w:val="right"/>
      <w:pPr>
        <w:ind w:left="4243" w:hanging="180"/>
      </w:pPr>
    </w:lvl>
    <w:lvl w:ilvl="6" w:tplc="2C0A000F" w:tentative="1">
      <w:start w:val="1"/>
      <w:numFmt w:val="decimal"/>
      <w:lvlText w:val="%7."/>
      <w:lvlJc w:val="left"/>
      <w:pPr>
        <w:ind w:left="4963" w:hanging="360"/>
      </w:pPr>
    </w:lvl>
    <w:lvl w:ilvl="7" w:tplc="2C0A0019" w:tentative="1">
      <w:start w:val="1"/>
      <w:numFmt w:val="lowerLetter"/>
      <w:lvlText w:val="%8."/>
      <w:lvlJc w:val="left"/>
      <w:pPr>
        <w:ind w:left="5683" w:hanging="360"/>
      </w:pPr>
    </w:lvl>
    <w:lvl w:ilvl="8" w:tplc="2C0A001B" w:tentative="1">
      <w:start w:val="1"/>
      <w:numFmt w:val="lowerRoman"/>
      <w:lvlText w:val="%9."/>
      <w:lvlJc w:val="right"/>
      <w:pPr>
        <w:ind w:left="6403" w:hanging="180"/>
      </w:pPr>
    </w:lvl>
  </w:abstractNum>
  <w:abstractNum w:abstractNumId="4">
    <w:nsid w:val="2B90785E"/>
    <w:multiLevelType w:val="multilevel"/>
    <w:tmpl w:val="ED04588E"/>
    <w:lvl w:ilvl="0">
      <w:start w:val="1"/>
      <w:numFmt w:val="upperRoman"/>
      <w:lvlText w:val="%1-"/>
      <w:lvlJc w:val="left"/>
      <w:pPr>
        <w:tabs>
          <w:tab w:val="num" w:pos="720"/>
        </w:tabs>
        <w:ind w:left="720" w:hanging="360"/>
      </w:pPr>
      <w:rPr>
        <w:rFonts w:ascii="Arial" w:eastAsiaTheme="minorHAnsi"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B512D5"/>
    <w:multiLevelType w:val="hybridMultilevel"/>
    <w:tmpl w:val="76FE85A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CC811D6"/>
    <w:multiLevelType w:val="hybridMultilevel"/>
    <w:tmpl w:val="9474A1FA"/>
    <w:lvl w:ilvl="0" w:tplc="98EAF2B2">
      <w:start w:val="1"/>
      <w:numFmt w:val="lowerLetter"/>
      <w:lvlText w:val="%1)"/>
      <w:lvlJc w:val="left"/>
      <w:pPr>
        <w:ind w:left="1080" w:hanging="360"/>
      </w:pPr>
      <w:rPr>
        <w:rFonts w:ascii="Arial" w:eastAsia="Times New Roman" w:hAnsi="Arial" w:cs="Arial"/>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7">
    <w:nsid w:val="43D764D8"/>
    <w:multiLevelType w:val="hybridMultilevel"/>
    <w:tmpl w:val="D9D8BDAC"/>
    <w:lvl w:ilvl="0" w:tplc="BB5A14D0">
      <w:start w:val="4"/>
      <w:numFmt w:val="lowerLetter"/>
      <w:lvlText w:val="%1)"/>
      <w:lvlJc w:val="left"/>
      <w:pPr>
        <w:ind w:left="926" w:hanging="360"/>
      </w:pPr>
      <w:rPr>
        <w:rFonts w:hint="default"/>
        <w:b w:val="0"/>
        <w:bCs/>
        <w:color w:val="auto"/>
      </w:rPr>
    </w:lvl>
    <w:lvl w:ilvl="1" w:tplc="2C0A0019" w:tentative="1">
      <w:start w:val="1"/>
      <w:numFmt w:val="lowerLetter"/>
      <w:lvlText w:val="%2."/>
      <w:lvlJc w:val="left"/>
      <w:pPr>
        <w:ind w:left="1723" w:hanging="360"/>
      </w:pPr>
    </w:lvl>
    <w:lvl w:ilvl="2" w:tplc="2C0A001B" w:tentative="1">
      <w:start w:val="1"/>
      <w:numFmt w:val="lowerRoman"/>
      <w:lvlText w:val="%3."/>
      <w:lvlJc w:val="right"/>
      <w:pPr>
        <w:ind w:left="2443" w:hanging="180"/>
      </w:pPr>
    </w:lvl>
    <w:lvl w:ilvl="3" w:tplc="2C0A000F" w:tentative="1">
      <w:start w:val="1"/>
      <w:numFmt w:val="decimal"/>
      <w:lvlText w:val="%4."/>
      <w:lvlJc w:val="left"/>
      <w:pPr>
        <w:ind w:left="3163" w:hanging="360"/>
      </w:pPr>
    </w:lvl>
    <w:lvl w:ilvl="4" w:tplc="2C0A0019" w:tentative="1">
      <w:start w:val="1"/>
      <w:numFmt w:val="lowerLetter"/>
      <w:lvlText w:val="%5."/>
      <w:lvlJc w:val="left"/>
      <w:pPr>
        <w:ind w:left="3883" w:hanging="360"/>
      </w:pPr>
    </w:lvl>
    <w:lvl w:ilvl="5" w:tplc="2C0A001B" w:tentative="1">
      <w:start w:val="1"/>
      <w:numFmt w:val="lowerRoman"/>
      <w:lvlText w:val="%6."/>
      <w:lvlJc w:val="right"/>
      <w:pPr>
        <w:ind w:left="4603" w:hanging="180"/>
      </w:pPr>
    </w:lvl>
    <w:lvl w:ilvl="6" w:tplc="2C0A000F" w:tentative="1">
      <w:start w:val="1"/>
      <w:numFmt w:val="decimal"/>
      <w:lvlText w:val="%7."/>
      <w:lvlJc w:val="left"/>
      <w:pPr>
        <w:ind w:left="5323" w:hanging="360"/>
      </w:pPr>
    </w:lvl>
    <w:lvl w:ilvl="7" w:tplc="2C0A0019" w:tentative="1">
      <w:start w:val="1"/>
      <w:numFmt w:val="lowerLetter"/>
      <w:lvlText w:val="%8."/>
      <w:lvlJc w:val="left"/>
      <w:pPr>
        <w:ind w:left="6043" w:hanging="360"/>
      </w:pPr>
    </w:lvl>
    <w:lvl w:ilvl="8" w:tplc="2C0A001B" w:tentative="1">
      <w:start w:val="1"/>
      <w:numFmt w:val="lowerRoman"/>
      <w:lvlText w:val="%9."/>
      <w:lvlJc w:val="right"/>
      <w:pPr>
        <w:ind w:left="6763" w:hanging="180"/>
      </w:pPr>
    </w:lvl>
  </w:abstractNum>
  <w:abstractNum w:abstractNumId="8">
    <w:nsid w:val="443858FC"/>
    <w:multiLevelType w:val="hybridMultilevel"/>
    <w:tmpl w:val="1C703CC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534A1375"/>
    <w:multiLevelType w:val="hybridMultilevel"/>
    <w:tmpl w:val="AC62CF4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6EDC3AB9"/>
    <w:multiLevelType w:val="hybridMultilevel"/>
    <w:tmpl w:val="81B68E66"/>
    <w:lvl w:ilvl="0" w:tplc="825A3166">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1">
    <w:nsid w:val="7F1D53B7"/>
    <w:multiLevelType w:val="multilevel"/>
    <w:tmpl w:val="0E46F308"/>
    <w:lvl w:ilvl="0">
      <w:start w:val="1"/>
      <w:numFmt w:val="upperRoman"/>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6"/>
  </w:num>
  <w:num w:numId="4">
    <w:abstractNumId w:val="1"/>
  </w:num>
  <w:num w:numId="5">
    <w:abstractNumId w:val="2"/>
  </w:num>
  <w:num w:numId="6">
    <w:abstractNumId w:val="11"/>
  </w:num>
  <w:num w:numId="7">
    <w:abstractNumId w:val="4"/>
  </w:num>
  <w:num w:numId="8">
    <w:abstractNumId w:val="3"/>
  </w:num>
  <w:num w:numId="9">
    <w:abstractNumId w:val="7"/>
  </w:num>
  <w:num w:numId="10">
    <w:abstractNumId w:val="10"/>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485472"/>
    <w:rsid w:val="000536C6"/>
    <w:rsid w:val="000E6590"/>
    <w:rsid w:val="003C46F4"/>
    <w:rsid w:val="003D644F"/>
    <w:rsid w:val="00485472"/>
    <w:rsid w:val="004E469B"/>
    <w:rsid w:val="00527253"/>
    <w:rsid w:val="006A20ED"/>
    <w:rsid w:val="00816FF3"/>
    <w:rsid w:val="00872FEF"/>
    <w:rsid w:val="0090608C"/>
    <w:rsid w:val="00B4526D"/>
    <w:rsid w:val="00E664FC"/>
    <w:rsid w:val="00FC57D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85472"/>
    <w:pPr>
      <w:spacing w:after="200" w:line="276" w:lineRule="auto"/>
    </w:pPr>
    <w:rPr>
      <w:rFonts w:ascii="Calibri" w:eastAsia="Calibri" w:hAnsi="Calibri" w:cs="Calibri"/>
      <w:kern w:val="0"/>
      <w:lang w:eastAsia="es-AR"/>
    </w:rPr>
  </w:style>
  <w:style w:type="paragraph" w:styleId="Ttulo1">
    <w:name w:val="heading 1"/>
    <w:basedOn w:val="Normal"/>
    <w:next w:val="Normal"/>
    <w:link w:val="Ttulo1Car"/>
    <w:uiPriority w:val="9"/>
    <w:qFormat/>
    <w:rsid w:val="0048547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Ttulo2">
    <w:name w:val="heading 2"/>
    <w:basedOn w:val="Normal"/>
    <w:next w:val="Normal"/>
    <w:link w:val="Ttulo2Car"/>
    <w:uiPriority w:val="9"/>
    <w:semiHidden/>
    <w:unhideWhenUsed/>
    <w:qFormat/>
    <w:rsid w:val="0048547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Ttulo3">
    <w:name w:val="heading 3"/>
    <w:basedOn w:val="Normal"/>
    <w:next w:val="Normal"/>
    <w:link w:val="Ttulo3Car"/>
    <w:uiPriority w:val="9"/>
    <w:semiHidden/>
    <w:unhideWhenUsed/>
    <w:qFormat/>
    <w:rsid w:val="0048547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rPr>
  </w:style>
  <w:style w:type="paragraph" w:styleId="Ttulo4">
    <w:name w:val="heading 4"/>
    <w:basedOn w:val="Normal"/>
    <w:next w:val="Normal"/>
    <w:link w:val="Ttulo4Car"/>
    <w:uiPriority w:val="9"/>
    <w:semiHidden/>
    <w:unhideWhenUsed/>
    <w:qFormat/>
    <w:rsid w:val="00485472"/>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eastAsia="en-US"/>
    </w:rPr>
  </w:style>
  <w:style w:type="paragraph" w:styleId="Ttulo5">
    <w:name w:val="heading 5"/>
    <w:basedOn w:val="Normal"/>
    <w:next w:val="Normal"/>
    <w:link w:val="Ttulo5Car"/>
    <w:uiPriority w:val="9"/>
    <w:semiHidden/>
    <w:unhideWhenUsed/>
    <w:qFormat/>
    <w:rsid w:val="00485472"/>
    <w:pPr>
      <w:keepNext/>
      <w:keepLines/>
      <w:spacing w:before="80" w:after="40" w:line="259" w:lineRule="auto"/>
      <w:outlineLvl w:val="4"/>
    </w:pPr>
    <w:rPr>
      <w:rFonts w:asciiTheme="minorHAnsi" w:eastAsiaTheme="majorEastAsia" w:hAnsiTheme="minorHAnsi" w:cstheme="majorBidi"/>
      <w:color w:val="0F4761" w:themeColor="accent1" w:themeShade="BF"/>
      <w:kern w:val="2"/>
      <w:lang w:eastAsia="en-US"/>
    </w:rPr>
  </w:style>
  <w:style w:type="paragraph" w:styleId="Ttulo6">
    <w:name w:val="heading 6"/>
    <w:basedOn w:val="Normal"/>
    <w:next w:val="Normal"/>
    <w:link w:val="Ttulo6Car"/>
    <w:uiPriority w:val="9"/>
    <w:semiHidden/>
    <w:unhideWhenUsed/>
    <w:qFormat/>
    <w:rsid w:val="00485472"/>
    <w:pPr>
      <w:keepNext/>
      <w:keepLines/>
      <w:spacing w:before="40" w:after="0" w:line="259" w:lineRule="auto"/>
      <w:outlineLvl w:val="5"/>
    </w:pPr>
    <w:rPr>
      <w:rFonts w:asciiTheme="minorHAnsi" w:eastAsiaTheme="majorEastAsia" w:hAnsiTheme="minorHAnsi" w:cstheme="majorBidi"/>
      <w:i/>
      <w:iCs/>
      <w:color w:val="595959" w:themeColor="text1" w:themeTint="A6"/>
      <w:kern w:val="2"/>
      <w:lang w:eastAsia="en-US"/>
    </w:rPr>
  </w:style>
  <w:style w:type="paragraph" w:styleId="Ttulo7">
    <w:name w:val="heading 7"/>
    <w:basedOn w:val="Normal"/>
    <w:next w:val="Normal"/>
    <w:link w:val="Ttulo7Car"/>
    <w:uiPriority w:val="9"/>
    <w:semiHidden/>
    <w:unhideWhenUsed/>
    <w:qFormat/>
    <w:rsid w:val="00485472"/>
    <w:pPr>
      <w:keepNext/>
      <w:keepLines/>
      <w:spacing w:before="40" w:after="0" w:line="259" w:lineRule="auto"/>
      <w:outlineLvl w:val="6"/>
    </w:pPr>
    <w:rPr>
      <w:rFonts w:asciiTheme="minorHAnsi" w:eastAsiaTheme="majorEastAsia" w:hAnsiTheme="minorHAnsi" w:cstheme="majorBidi"/>
      <w:color w:val="595959" w:themeColor="text1" w:themeTint="A6"/>
      <w:kern w:val="2"/>
      <w:lang w:eastAsia="en-US"/>
    </w:rPr>
  </w:style>
  <w:style w:type="paragraph" w:styleId="Ttulo8">
    <w:name w:val="heading 8"/>
    <w:basedOn w:val="Normal"/>
    <w:next w:val="Normal"/>
    <w:link w:val="Ttulo8Car"/>
    <w:uiPriority w:val="9"/>
    <w:semiHidden/>
    <w:unhideWhenUsed/>
    <w:qFormat/>
    <w:rsid w:val="00485472"/>
    <w:pPr>
      <w:keepNext/>
      <w:keepLines/>
      <w:spacing w:after="0" w:line="259" w:lineRule="auto"/>
      <w:outlineLvl w:val="7"/>
    </w:pPr>
    <w:rPr>
      <w:rFonts w:asciiTheme="minorHAnsi" w:eastAsiaTheme="majorEastAsia" w:hAnsiTheme="minorHAnsi" w:cstheme="majorBidi"/>
      <w:i/>
      <w:iCs/>
      <w:color w:val="272727" w:themeColor="text1" w:themeTint="D8"/>
      <w:kern w:val="2"/>
      <w:lang w:eastAsia="en-US"/>
    </w:rPr>
  </w:style>
  <w:style w:type="paragraph" w:styleId="Ttulo9">
    <w:name w:val="heading 9"/>
    <w:basedOn w:val="Normal"/>
    <w:next w:val="Normal"/>
    <w:link w:val="Ttulo9Car"/>
    <w:uiPriority w:val="9"/>
    <w:semiHidden/>
    <w:unhideWhenUsed/>
    <w:qFormat/>
    <w:rsid w:val="00485472"/>
    <w:pPr>
      <w:keepNext/>
      <w:keepLines/>
      <w:spacing w:after="0" w:line="259" w:lineRule="auto"/>
      <w:outlineLvl w:val="8"/>
    </w:pPr>
    <w:rPr>
      <w:rFonts w:asciiTheme="minorHAnsi" w:eastAsiaTheme="majorEastAsia" w:hAnsiTheme="minorHAnsi" w:cstheme="majorBidi"/>
      <w:color w:val="272727" w:themeColor="text1" w:themeTint="D8"/>
      <w:kern w:val="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547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8547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8547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8547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8547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8547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8547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8547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85472"/>
    <w:rPr>
      <w:rFonts w:eastAsiaTheme="majorEastAsia" w:cstheme="majorBidi"/>
      <w:color w:val="272727" w:themeColor="text1" w:themeTint="D8"/>
    </w:rPr>
  </w:style>
  <w:style w:type="paragraph" w:styleId="Ttulo">
    <w:name w:val="Title"/>
    <w:basedOn w:val="Normal"/>
    <w:next w:val="Normal"/>
    <w:link w:val="TtuloCar"/>
    <w:uiPriority w:val="10"/>
    <w:qFormat/>
    <w:rsid w:val="00485472"/>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4854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8547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SubttuloCar">
    <w:name w:val="Subtítulo Car"/>
    <w:basedOn w:val="Fuentedeprrafopredeter"/>
    <w:link w:val="Subttulo"/>
    <w:uiPriority w:val="11"/>
    <w:rsid w:val="0048547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85472"/>
    <w:pPr>
      <w:spacing w:before="160" w:after="160" w:line="259" w:lineRule="auto"/>
      <w:jc w:val="center"/>
    </w:pPr>
    <w:rPr>
      <w:rFonts w:asciiTheme="minorHAnsi" w:eastAsiaTheme="minorHAnsi" w:hAnsiTheme="minorHAnsi" w:cstheme="minorBidi"/>
      <w:i/>
      <w:iCs/>
      <w:color w:val="404040" w:themeColor="text1" w:themeTint="BF"/>
      <w:kern w:val="2"/>
      <w:lang w:eastAsia="en-US"/>
    </w:rPr>
  </w:style>
  <w:style w:type="character" w:customStyle="1" w:styleId="CitaCar">
    <w:name w:val="Cita Car"/>
    <w:basedOn w:val="Fuentedeprrafopredeter"/>
    <w:link w:val="Cita"/>
    <w:uiPriority w:val="29"/>
    <w:rsid w:val="00485472"/>
    <w:rPr>
      <w:i/>
      <w:iCs/>
      <w:color w:val="404040" w:themeColor="text1" w:themeTint="BF"/>
    </w:rPr>
  </w:style>
  <w:style w:type="paragraph" w:styleId="Prrafodelista">
    <w:name w:val="List Paragraph"/>
    <w:basedOn w:val="Normal"/>
    <w:uiPriority w:val="34"/>
    <w:qFormat/>
    <w:rsid w:val="00485472"/>
    <w:pPr>
      <w:spacing w:after="160" w:line="259" w:lineRule="auto"/>
      <w:ind w:left="720"/>
      <w:contextualSpacing/>
    </w:pPr>
    <w:rPr>
      <w:rFonts w:asciiTheme="minorHAnsi" w:eastAsiaTheme="minorHAnsi" w:hAnsiTheme="minorHAnsi" w:cstheme="minorBidi"/>
      <w:kern w:val="2"/>
      <w:lang w:eastAsia="en-US"/>
    </w:rPr>
  </w:style>
  <w:style w:type="character" w:styleId="nfasisintenso">
    <w:name w:val="Intense Emphasis"/>
    <w:basedOn w:val="Fuentedeprrafopredeter"/>
    <w:uiPriority w:val="21"/>
    <w:qFormat/>
    <w:rsid w:val="00485472"/>
    <w:rPr>
      <w:i/>
      <w:iCs/>
      <w:color w:val="0F4761" w:themeColor="accent1" w:themeShade="BF"/>
    </w:rPr>
  </w:style>
  <w:style w:type="paragraph" w:styleId="Citadestacada">
    <w:name w:val="Intense Quote"/>
    <w:basedOn w:val="Normal"/>
    <w:next w:val="Normal"/>
    <w:link w:val="CitadestacadaCar"/>
    <w:uiPriority w:val="30"/>
    <w:qFormat/>
    <w:rsid w:val="0048547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eastAsia="en-US"/>
    </w:rPr>
  </w:style>
  <w:style w:type="character" w:customStyle="1" w:styleId="CitadestacadaCar">
    <w:name w:val="Cita destacada Car"/>
    <w:basedOn w:val="Fuentedeprrafopredeter"/>
    <w:link w:val="Citadestacada"/>
    <w:uiPriority w:val="30"/>
    <w:rsid w:val="00485472"/>
    <w:rPr>
      <w:i/>
      <w:iCs/>
      <w:color w:val="0F4761" w:themeColor="accent1" w:themeShade="BF"/>
    </w:rPr>
  </w:style>
  <w:style w:type="character" w:styleId="Referenciaintensa">
    <w:name w:val="Intense Reference"/>
    <w:basedOn w:val="Fuentedeprrafopredeter"/>
    <w:uiPriority w:val="32"/>
    <w:qFormat/>
    <w:rsid w:val="00485472"/>
    <w:rPr>
      <w:b/>
      <w:bCs/>
      <w:smallCaps/>
      <w:color w:val="0F4761" w:themeColor="accent1" w:themeShade="BF"/>
      <w:spacing w:val="5"/>
    </w:rPr>
  </w:style>
  <w:style w:type="paragraph" w:styleId="NormalWeb">
    <w:name w:val="Normal (Web)"/>
    <w:basedOn w:val="Normal"/>
    <w:uiPriority w:val="99"/>
    <w:qFormat/>
    <w:rsid w:val="000E6590"/>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lang w:val="es-ES" w:eastAsia="es-ES"/>
    </w:rPr>
  </w:style>
  <w:style w:type="paragraph" w:customStyle="1" w:styleId="pdq2pgselectionanchorcontainer">
    <w:name w:val="pdq2pg_selectionanchorcontainer"/>
    <w:basedOn w:val="Normal"/>
    <w:rsid w:val="000E659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0E6590"/>
    <w:rPr>
      <w:b/>
      <w:bCs/>
    </w:rPr>
  </w:style>
  <w:style w:type="paragraph" w:customStyle="1" w:styleId="isselectedend">
    <w:name w:val="isselectedend"/>
    <w:basedOn w:val="Normal"/>
    <w:rsid w:val="000E6590"/>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0E6590"/>
    <w:rPr>
      <w:color w:val="467886" w:themeColor="hyperlink"/>
      <w:u w:val="single"/>
    </w:rPr>
  </w:style>
  <w:style w:type="character" w:styleId="Nmerodelnea">
    <w:name w:val="line number"/>
    <w:basedOn w:val="Fuentedeprrafopredeter"/>
    <w:uiPriority w:val="99"/>
    <w:semiHidden/>
    <w:unhideWhenUsed/>
    <w:rsid w:val="000E6590"/>
  </w:style>
  <w:style w:type="paragraph" w:styleId="Encabezado">
    <w:name w:val="header"/>
    <w:basedOn w:val="Normal"/>
    <w:link w:val="EncabezadoCar"/>
    <w:uiPriority w:val="99"/>
    <w:semiHidden/>
    <w:unhideWhenUsed/>
    <w:rsid w:val="000E659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0E6590"/>
    <w:rPr>
      <w:rFonts w:ascii="Calibri" w:eastAsia="Calibri" w:hAnsi="Calibri" w:cs="Calibri"/>
      <w:kern w:val="0"/>
      <w:lang w:eastAsia="es-AR"/>
    </w:rPr>
  </w:style>
  <w:style w:type="paragraph" w:styleId="Piedepgina">
    <w:name w:val="footer"/>
    <w:basedOn w:val="Normal"/>
    <w:link w:val="PiedepginaCar"/>
    <w:uiPriority w:val="99"/>
    <w:unhideWhenUsed/>
    <w:rsid w:val="000E659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E6590"/>
    <w:rPr>
      <w:rFonts w:ascii="Calibri" w:eastAsia="Calibri" w:hAnsi="Calibri" w:cs="Calibri"/>
      <w:kern w:val="0"/>
      <w:lang w:eastAsia="es-A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p.sanluis.gov.a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lip.sanluis.gov.ar/" TargetMode="External"/><Relationship Id="rId4" Type="http://schemas.openxmlformats.org/officeDocument/2006/relationships/settings" Target="settings.xml"/><Relationship Id="rId9" Type="http://schemas.openxmlformats.org/officeDocument/2006/relationships/hyperlink" Target="https://clip.sanluis.gov.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5879E-65BD-402C-A43E-AF9ABF214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4441</Words>
  <Characters>24428</Characters>
  <Application>Microsoft Office Word</Application>
  <DocSecurity>0</DocSecurity>
  <Lines>203</Lines>
  <Paragraphs>57</Paragraphs>
  <ScaleCrop>false</ScaleCrop>
  <Company/>
  <LinksUpToDate>false</LinksUpToDate>
  <CharactersWithSpaces>28812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Quiroga Gil Mariela</dc:creator>
  <cp:lastModifiedBy>Usuario</cp:lastModifiedBy>
  <cp:revision>2</cp:revision>
  <dcterms:created xsi:type="dcterms:W3CDTF">2026-08-20T15:17:00Z</dcterms:created>
  <dcterms:modified xsi:type="dcterms:W3CDTF">2026-08-20T15:17:00Z</dcterms:modified>
</cp:coreProperties>
</file>